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49B7" w:rsidRPr="001E007E" w:rsidRDefault="00D04FDD" w:rsidP="001E007E">
      <w:pPr>
        <w:bidi w:val="0"/>
        <w:spacing w:line="360" w:lineRule="auto"/>
        <w:jc w:val="both"/>
        <w:rPr>
          <w:rFonts w:asciiTheme="majorBidi" w:hAnsiTheme="majorBidi" w:cstheme="majorBidi"/>
          <w:rtl/>
        </w:rPr>
      </w:pPr>
      <w:r w:rsidRPr="001E007E">
        <w:rPr>
          <w:rFonts w:asciiTheme="majorBidi" w:eastAsiaTheme="minorEastAsia" w:hAnsiTheme="majorBidi" w:cstheme="majorBid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F42C016" wp14:editId="5ECFBF9E">
                <wp:simplePos x="0" y="0"/>
                <wp:positionH relativeFrom="column">
                  <wp:posOffset>3143250</wp:posOffset>
                </wp:positionH>
                <wp:positionV relativeFrom="paragraph">
                  <wp:posOffset>-12396</wp:posOffset>
                </wp:positionV>
                <wp:extent cx="2194560" cy="676275"/>
                <wp:effectExtent l="0" t="0" r="0" b="9525"/>
                <wp:wrapNone/>
                <wp:docPr id="2" name="תיבת טקסט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94560" cy="67627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  <a:effectLst/>
                      </wps:spPr>
                      <wps:txbx>
                        <w:txbxContent>
                          <w:p w:rsidR="00DE3A86" w:rsidRPr="007551F3" w:rsidRDefault="006B4C5B" w:rsidP="00A25AA2">
                            <w:pPr>
                              <w:bidi w:val="0"/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</w:pPr>
                            <w:r w:rsidRPr="007551F3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Date: Thursday, March 3, 2015</w:t>
                            </w:r>
                          </w:p>
                          <w:p w:rsidR="006B4C5B" w:rsidRPr="007551F3" w:rsidRDefault="006B4C5B" w:rsidP="00A25AA2">
                            <w:pPr>
                              <w:bidi w:val="0"/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</w:pPr>
                            <w:r w:rsidRPr="007551F3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12 Adar 5775</w:t>
                            </w:r>
                          </w:p>
                          <w:p w:rsidR="00DE3A86" w:rsidRPr="00DC3B83" w:rsidRDefault="006B4C5B" w:rsidP="00A25AA2">
                            <w:pPr>
                              <w:bidi w:val="0"/>
                              <w:rPr>
                                <w:rFonts w:asciiTheme="majorBidi" w:hAnsiTheme="majorBidi" w:cstheme="majorBidi"/>
                                <w:rtl/>
                              </w:rPr>
                            </w:pPr>
                            <w:r w:rsidRPr="00DC3B83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Ref</w:t>
                            </w:r>
                            <w:r w:rsidR="00DC3B83" w:rsidRPr="00DC3B83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>. No.</w:t>
                            </w:r>
                            <w:r w:rsidRPr="00DC3B83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 xml:space="preserve">: </w:t>
                            </w:r>
                            <w:r w:rsidRPr="00DC3B83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  <w:rtl/>
                              </w:rPr>
                              <w:t>15-0321</w:t>
                            </w:r>
                            <w:r w:rsidRPr="00DC3B83">
                              <w:rPr>
                                <w:rFonts w:asciiTheme="majorBidi" w:hAnsiTheme="majorBidi" w:cstheme="majorBidi"/>
                                <w:sz w:val="24"/>
                                <w:szCs w:val="24"/>
                              </w:rPr>
                              <w:t xml:space="preserve"> B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2" o:spid="_x0000_s1026" type="#_x0000_t202" style="position:absolute;left:0;text-align:left;margin-left:247.5pt;margin-top:-1pt;width:172.8pt;height:53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" fillcolor="window" stroked="f" strokeweight=".5pt">
                <v:textbox>
                  <w:txbxContent>
                    <w:p w:rsidR="00DE3A86" w:rsidRPr="007551F3" w:rsidRDefault="006B4C5B" w:rsidP="00A25AA2">
                      <w:pPr>
                        <w:bidi w:val="0"/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</w:pPr>
                      <w:r w:rsidRPr="007551F3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Date: Thursday, March 3, 2015</w:t>
                      </w:r>
                    </w:p>
                    <w:p w:rsidR="006B4C5B" w:rsidRPr="007551F3" w:rsidRDefault="006B4C5B" w:rsidP="00A25AA2">
                      <w:pPr>
                        <w:bidi w:val="0"/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</w:pPr>
                      <w:r w:rsidRPr="007551F3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12 Adar 5775</w:t>
                      </w:r>
                    </w:p>
                    <w:p w:rsidR="00DE3A86" w:rsidRPr="00DC3B83" w:rsidRDefault="006B4C5B" w:rsidP="00A25AA2">
                      <w:pPr>
                        <w:bidi w:val="0"/>
                        <w:rPr>
                          <w:rFonts w:asciiTheme="majorBidi" w:hAnsiTheme="majorBidi" w:cstheme="majorBidi"/>
                          <w:rtl/>
                        </w:rPr>
                      </w:pPr>
                      <w:r w:rsidRPr="00DC3B83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Ref</w:t>
                      </w:r>
                      <w:r w:rsidR="00DC3B83" w:rsidRPr="00DC3B83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>. No.</w:t>
                      </w:r>
                      <w:r w:rsidRPr="00DC3B83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 xml:space="preserve">: </w:t>
                      </w:r>
                      <w:r w:rsidRPr="00DC3B83">
                        <w:rPr>
                          <w:rFonts w:asciiTheme="majorBidi" w:hAnsiTheme="majorBidi" w:cstheme="majorBidi"/>
                          <w:sz w:val="24"/>
                          <w:szCs w:val="24"/>
                          <w:rtl/>
                        </w:rPr>
                        <w:t>15-0321</w:t>
                      </w:r>
                      <w:r w:rsidRPr="00DC3B83">
                        <w:rPr>
                          <w:rFonts w:asciiTheme="majorBidi" w:hAnsiTheme="majorBidi" w:cstheme="majorBidi"/>
                          <w:sz w:val="24"/>
                          <w:szCs w:val="24"/>
                        </w:rPr>
                        <w:t xml:space="preserve"> B</w:t>
                      </w:r>
                    </w:p>
                  </w:txbxContent>
                </v:textbox>
              </v:shape>
            </w:pict>
          </mc:Fallback>
        </mc:AlternateContent>
      </w:r>
    </w:p>
    <w:p w:rsidR="00DE3A86" w:rsidRPr="001E007E" w:rsidRDefault="00DE3A86" w:rsidP="001E007E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DE3A86" w:rsidRPr="001E007E" w:rsidRDefault="00DE3A86" w:rsidP="001E007E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6B4C5B" w:rsidRPr="001E007E" w:rsidRDefault="006B4C5B" w:rsidP="001E007E">
      <w:pPr>
        <w:bidi w:val="0"/>
        <w:spacing w:line="360" w:lineRule="auto"/>
        <w:jc w:val="both"/>
        <w:rPr>
          <w:rFonts w:asciiTheme="majorBidi" w:hAnsiTheme="majorBidi" w:cstheme="majorBidi"/>
          <w:b/>
          <w:bCs/>
          <w:sz w:val="24"/>
          <w:szCs w:val="24"/>
          <w:u w:val="single"/>
          <w:rtl/>
        </w:rPr>
      </w:pPr>
      <w:r w:rsidRPr="001E007E">
        <w:rPr>
          <w:rFonts w:asciiTheme="majorBidi" w:hAnsiTheme="majorBidi" w:cstheme="majorBidi"/>
          <w:b/>
          <w:bCs/>
          <w:sz w:val="24"/>
          <w:szCs w:val="24"/>
          <w:u w:val="single"/>
        </w:rPr>
        <w:t>Re: Request for Information (RFI) - Concerning obtaining personal information about passengers in incoming and outgoing flights, or flights passing through the State of Israel</w:t>
      </w:r>
    </w:p>
    <w:p w:rsidR="00943F67" w:rsidRPr="001E007E" w:rsidRDefault="00943F67" w:rsidP="001E007E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  <w:rtl/>
        </w:rPr>
      </w:pPr>
    </w:p>
    <w:p w:rsidR="00D36C6D" w:rsidRPr="001E007E" w:rsidRDefault="009A7F27" w:rsidP="0084251F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E007E">
        <w:rPr>
          <w:rFonts w:asciiTheme="majorBidi" w:hAnsiTheme="majorBidi" w:cstheme="majorBidi"/>
          <w:b/>
          <w:bCs/>
          <w:sz w:val="24"/>
          <w:szCs w:val="24"/>
        </w:rPr>
        <w:t>Summary</w:t>
      </w:r>
      <w:r w:rsidR="00D36C6D" w:rsidRPr="001E007E">
        <w:rPr>
          <w:rFonts w:asciiTheme="majorBidi" w:hAnsiTheme="majorBidi" w:cstheme="majorBidi"/>
          <w:sz w:val="24"/>
          <w:szCs w:val="24"/>
        </w:rPr>
        <w:t>: The Israeli government</w:t>
      </w:r>
      <w:r w:rsidRPr="001E007E">
        <w:rPr>
          <w:rFonts w:asciiTheme="majorBidi" w:hAnsiTheme="majorBidi" w:cstheme="majorBidi"/>
          <w:sz w:val="24"/>
          <w:szCs w:val="24"/>
        </w:rPr>
        <w:t xml:space="preserve"> has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 decided (Decision</w:t>
      </w:r>
      <w:r w:rsidRPr="001E007E">
        <w:rPr>
          <w:rFonts w:asciiTheme="majorBidi" w:hAnsiTheme="majorBidi" w:cstheme="majorBidi"/>
          <w:sz w:val="24"/>
          <w:szCs w:val="24"/>
        </w:rPr>
        <w:t xml:space="preserve"> No.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 2258 </w:t>
      </w:r>
      <w:r w:rsidRPr="001E007E">
        <w:rPr>
          <w:rFonts w:asciiTheme="majorBidi" w:hAnsiTheme="majorBidi" w:cstheme="majorBidi"/>
          <w:sz w:val="24"/>
          <w:szCs w:val="24"/>
        </w:rPr>
        <w:t>dated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Pr="001E007E">
        <w:rPr>
          <w:rFonts w:asciiTheme="majorBidi" w:hAnsiTheme="majorBidi" w:cstheme="majorBidi"/>
          <w:sz w:val="24"/>
          <w:szCs w:val="24"/>
        </w:rPr>
        <w:t>11</w:t>
      </w:r>
      <w:r w:rsidR="00D36C6D" w:rsidRPr="001E007E">
        <w:rPr>
          <w:rFonts w:asciiTheme="majorBidi" w:hAnsiTheme="majorBidi" w:cstheme="majorBidi"/>
          <w:sz w:val="24"/>
          <w:szCs w:val="24"/>
        </w:rPr>
        <w:t>/</w:t>
      </w:r>
      <w:r w:rsidRPr="001E007E">
        <w:rPr>
          <w:rFonts w:asciiTheme="majorBidi" w:hAnsiTheme="majorBidi" w:cstheme="majorBidi"/>
          <w:sz w:val="24"/>
          <w:szCs w:val="24"/>
        </w:rPr>
        <w:t>30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/14) </w:t>
      </w:r>
      <w:r w:rsidRPr="001E007E">
        <w:rPr>
          <w:rFonts w:asciiTheme="majorBidi" w:hAnsiTheme="majorBidi" w:cstheme="majorBidi"/>
          <w:sz w:val="24"/>
          <w:szCs w:val="24"/>
        </w:rPr>
        <w:t xml:space="preserve">to 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examine the possibility </w:t>
      </w:r>
      <w:r w:rsidRPr="001E007E">
        <w:rPr>
          <w:rFonts w:asciiTheme="majorBidi" w:hAnsiTheme="majorBidi" w:cstheme="majorBidi"/>
          <w:sz w:val="24"/>
          <w:szCs w:val="24"/>
        </w:rPr>
        <w:t>of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 receiv</w:t>
      </w:r>
      <w:r w:rsidRPr="001E007E">
        <w:rPr>
          <w:rFonts w:asciiTheme="majorBidi" w:hAnsiTheme="majorBidi" w:cstheme="majorBidi"/>
          <w:sz w:val="24"/>
          <w:szCs w:val="24"/>
        </w:rPr>
        <w:t>ing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Pr="001E007E">
        <w:rPr>
          <w:rFonts w:asciiTheme="majorBidi" w:hAnsiTheme="majorBidi" w:cstheme="majorBidi"/>
          <w:sz w:val="24"/>
          <w:szCs w:val="24"/>
        </w:rPr>
        <w:t xml:space="preserve">passengers </w:t>
      </w:r>
      <w:r w:rsidR="00D36C6D" w:rsidRPr="001E007E">
        <w:rPr>
          <w:rFonts w:asciiTheme="majorBidi" w:hAnsiTheme="majorBidi" w:cstheme="majorBidi"/>
          <w:sz w:val="24"/>
          <w:szCs w:val="24"/>
        </w:rPr>
        <w:t>data for the purpose of preventing terrorism and serious crime.</w:t>
      </w:r>
    </w:p>
    <w:p w:rsidR="00D36C6D" w:rsidRPr="001E007E" w:rsidRDefault="00D36C6D" w:rsidP="001E007E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E007E">
        <w:rPr>
          <w:rFonts w:asciiTheme="majorBidi" w:hAnsiTheme="majorBidi" w:cstheme="majorBidi"/>
          <w:sz w:val="24"/>
          <w:szCs w:val="24"/>
        </w:rPr>
        <w:t>Airline passenger data world</w:t>
      </w:r>
      <w:r w:rsidR="009A7F27" w:rsidRPr="001E007E">
        <w:rPr>
          <w:rFonts w:asciiTheme="majorBidi" w:hAnsiTheme="majorBidi" w:cstheme="majorBidi"/>
          <w:sz w:val="24"/>
          <w:szCs w:val="24"/>
        </w:rPr>
        <w:t>-wide</w:t>
      </w:r>
      <w:r w:rsidRPr="001E007E">
        <w:rPr>
          <w:rFonts w:asciiTheme="majorBidi" w:hAnsiTheme="majorBidi" w:cstheme="majorBidi"/>
          <w:sz w:val="24"/>
          <w:szCs w:val="24"/>
        </w:rPr>
        <w:t xml:space="preserve"> are divided into two main groups: </w:t>
      </w:r>
      <w:r w:rsidR="009A7F27" w:rsidRPr="001E007E">
        <w:rPr>
          <w:rFonts w:asciiTheme="majorBidi" w:hAnsiTheme="majorBidi" w:cstheme="majorBidi"/>
          <w:sz w:val="24"/>
          <w:szCs w:val="24"/>
        </w:rPr>
        <w:t xml:space="preserve">API </w:t>
      </w:r>
      <w:r w:rsidRPr="001E007E">
        <w:rPr>
          <w:rFonts w:asciiTheme="majorBidi" w:hAnsiTheme="majorBidi" w:cstheme="majorBidi"/>
          <w:sz w:val="24"/>
          <w:szCs w:val="24"/>
        </w:rPr>
        <w:t xml:space="preserve">data (Advanced Passenger Information) and </w:t>
      </w:r>
      <w:r w:rsidR="009A7F27" w:rsidRPr="001E007E">
        <w:rPr>
          <w:rFonts w:asciiTheme="majorBidi" w:hAnsiTheme="majorBidi" w:cstheme="majorBidi"/>
          <w:sz w:val="24"/>
          <w:szCs w:val="24"/>
        </w:rPr>
        <w:t xml:space="preserve">PNR </w:t>
      </w:r>
      <w:r w:rsidRPr="001E007E">
        <w:rPr>
          <w:rFonts w:asciiTheme="majorBidi" w:hAnsiTheme="majorBidi" w:cstheme="majorBidi"/>
          <w:sz w:val="24"/>
          <w:szCs w:val="24"/>
        </w:rPr>
        <w:t>data (Passenger Name Record</w:t>
      </w:r>
      <w:r w:rsidR="009A7F27" w:rsidRPr="001E007E">
        <w:rPr>
          <w:rFonts w:asciiTheme="majorBidi" w:hAnsiTheme="majorBidi" w:cstheme="majorBidi"/>
          <w:sz w:val="24"/>
          <w:szCs w:val="24"/>
        </w:rPr>
        <w:t>)</w:t>
      </w:r>
      <w:r w:rsidRPr="001E007E">
        <w:rPr>
          <w:rFonts w:asciiTheme="majorBidi" w:hAnsiTheme="majorBidi" w:cstheme="majorBidi"/>
          <w:sz w:val="24"/>
          <w:szCs w:val="24"/>
        </w:rPr>
        <w:t xml:space="preserve">. Many countries seek to obtain </w:t>
      </w:r>
      <w:r w:rsidR="009A7F27" w:rsidRPr="001E007E">
        <w:rPr>
          <w:rFonts w:asciiTheme="majorBidi" w:hAnsiTheme="majorBidi" w:cstheme="majorBidi"/>
          <w:sz w:val="24"/>
          <w:szCs w:val="24"/>
        </w:rPr>
        <w:t xml:space="preserve">incoming, pass-through and outgoing passenger </w:t>
      </w:r>
      <w:r w:rsidRPr="001E007E">
        <w:rPr>
          <w:rFonts w:asciiTheme="majorBidi" w:hAnsiTheme="majorBidi" w:cstheme="majorBidi"/>
          <w:sz w:val="24"/>
          <w:szCs w:val="24"/>
        </w:rPr>
        <w:t xml:space="preserve">information in advance, </w:t>
      </w:r>
      <w:r w:rsidR="009A7F27" w:rsidRPr="001E007E">
        <w:rPr>
          <w:rFonts w:asciiTheme="majorBidi" w:hAnsiTheme="majorBidi" w:cstheme="majorBidi"/>
          <w:sz w:val="24"/>
          <w:szCs w:val="24"/>
        </w:rPr>
        <w:t>as</w:t>
      </w:r>
      <w:r w:rsidRPr="001E007E">
        <w:rPr>
          <w:rFonts w:asciiTheme="majorBidi" w:hAnsiTheme="majorBidi" w:cstheme="majorBidi"/>
          <w:sz w:val="24"/>
          <w:szCs w:val="24"/>
        </w:rPr>
        <w:t xml:space="preserve"> part of the process of law enforcement for the purpose</w:t>
      </w:r>
      <w:r w:rsidR="009A7F27" w:rsidRPr="001E007E">
        <w:rPr>
          <w:rFonts w:asciiTheme="majorBidi" w:hAnsiTheme="majorBidi" w:cstheme="majorBidi"/>
          <w:sz w:val="24"/>
          <w:szCs w:val="24"/>
        </w:rPr>
        <w:t xml:space="preserve"> of</w:t>
      </w:r>
      <w:r w:rsidRPr="001E007E">
        <w:rPr>
          <w:rFonts w:asciiTheme="majorBidi" w:hAnsiTheme="majorBidi" w:cstheme="majorBidi"/>
          <w:sz w:val="24"/>
          <w:szCs w:val="24"/>
        </w:rPr>
        <w:t>, among other</w:t>
      </w:r>
      <w:r w:rsidR="009A7F27" w:rsidRPr="001E007E">
        <w:rPr>
          <w:rFonts w:asciiTheme="majorBidi" w:hAnsiTheme="majorBidi" w:cstheme="majorBidi"/>
          <w:sz w:val="24"/>
          <w:szCs w:val="24"/>
        </w:rPr>
        <w:t xml:space="preserve"> thing</w:t>
      </w:r>
      <w:r w:rsidRPr="001E007E">
        <w:rPr>
          <w:rFonts w:asciiTheme="majorBidi" w:hAnsiTheme="majorBidi" w:cstheme="majorBidi"/>
          <w:sz w:val="24"/>
          <w:szCs w:val="24"/>
        </w:rPr>
        <w:t xml:space="preserve">s, </w:t>
      </w:r>
      <w:r w:rsidR="00D826B2" w:rsidRPr="001E007E">
        <w:rPr>
          <w:rFonts w:asciiTheme="majorBidi" w:hAnsiTheme="majorBidi" w:cstheme="majorBidi"/>
          <w:sz w:val="24"/>
          <w:szCs w:val="24"/>
        </w:rPr>
        <w:t>fighting</w:t>
      </w:r>
      <w:r w:rsidRPr="001E007E">
        <w:rPr>
          <w:rFonts w:asciiTheme="majorBidi" w:hAnsiTheme="majorBidi" w:cstheme="majorBidi"/>
          <w:sz w:val="24"/>
          <w:szCs w:val="24"/>
        </w:rPr>
        <w:t xml:space="preserve"> serious crime and terrorism prevention.</w:t>
      </w:r>
    </w:p>
    <w:p w:rsidR="00D36C6D" w:rsidRPr="001E007E" w:rsidRDefault="00D826B2" w:rsidP="001E007E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E007E">
        <w:rPr>
          <w:rFonts w:asciiTheme="majorBidi" w:hAnsiTheme="majorBidi" w:cstheme="majorBidi"/>
          <w:sz w:val="24"/>
          <w:szCs w:val="24"/>
        </w:rPr>
        <w:t xml:space="preserve">The State of </w:t>
      </w:r>
      <w:r w:rsidR="00D36C6D" w:rsidRPr="001E007E">
        <w:rPr>
          <w:rFonts w:asciiTheme="majorBidi" w:hAnsiTheme="majorBidi" w:cstheme="majorBidi"/>
          <w:sz w:val="24"/>
          <w:szCs w:val="24"/>
        </w:rPr>
        <w:t>Israel w</w:t>
      </w:r>
      <w:r w:rsidRPr="001E007E">
        <w:rPr>
          <w:rFonts w:asciiTheme="majorBidi" w:hAnsiTheme="majorBidi" w:cstheme="majorBidi"/>
          <w:sz w:val="24"/>
          <w:szCs w:val="24"/>
        </w:rPr>
        <w:t>ishes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 to examine the possibility of obtaining </w:t>
      </w:r>
      <w:r w:rsidRPr="001E007E">
        <w:rPr>
          <w:rFonts w:asciiTheme="majorBidi" w:hAnsiTheme="majorBidi" w:cstheme="majorBidi"/>
          <w:sz w:val="24"/>
          <w:szCs w:val="24"/>
        </w:rPr>
        <w:t xml:space="preserve">this 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data for the purposes </w:t>
      </w:r>
      <w:r w:rsidRPr="001E007E">
        <w:rPr>
          <w:rFonts w:asciiTheme="majorBidi" w:hAnsiTheme="majorBidi" w:cstheme="majorBidi"/>
          <w:sz w:val="24"/>
          <w:szCs w:val="24"/>
        </w:rPr>
        <w:t>determined by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 law.</w:t>
      </w:r>
    </w:p>
    <w:p w:rsidR="00D36C6D" w:rsidRPr="001E007E" w:rsidRDefault="003431CF" w:rsidP="001E007E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E007E">
        <w:rPr>
          <w:rFonts w:asciiTheme="majorBidi" w:hAnsiTheme="majorBidi" w:cstheme="majorBidi"/>
          <w:sz w:val="24"/>
          <w:szCs w:val="24"/>
        </w:rPr>
        <w:t xml:space="preserve">The </w:t>
      </w:r>
      <w:r w:rsidR="00D36C6D" w:rsidRPr="001E007E">
        <w:rPr>
          <w:rFonts w:asciiTheme="majorBidi" w:hAnsiTheme="majorBidi" w:cstheme="majorBidi"/>
          <w:sz w:val="24"/>
          <w:szCs w:val="24"/>
        </w:rPr>
        <w:t>Israel Tax Authority (</w:t>
      </w:r>
      <w:r w:rsidRPr="001E007E">
        <w:rPr>
          <w:rFonts w:asciiTheme="majorBidi" w:hAnsiTheme="majorBidi" w:cstheme="majorBidi"/>
          <w:sz w:val="24"/>
          <w:szCs w:val="24"/>
        </w:rPr>
        <w:t>from hereinafter: “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the </w:t>
      </w:r>
      <w:r w:rsidRPr="001E007E">
        <w:rPr>
          <w:rFonts w:asciiTheme="majorBidi" w:hAnsiTheme="majorBidi" w:cstheme="majorBidi"/>
          <w:sz w:val="24"/>
          <w:szCs w:val="24"/>
        </w:rPr>
        <w:t>Authority") is interested in obtaining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Pr="001E007E">
        <w:rPr>
          <w:rFonts w:asciiTheme="majorBidi" w:hAnsiTheme="majorBidi" w:cstheme="majorBidi"/>
          <w:sz w:val="24"/>
          <w:szCs w:val="24"/>
        </w:rPr>
        <w:t xml:space="preserve">API </w:t>
      </w:r>
      <w:r w:rsidR="00D36C6D" w:rsidRPr="001E007E">
        <w:rPr>
          <w:rFonts w:asciiTheme="majorBidi" w:hAnsiTheme="majorBidi" w:cstheme="majorBidi"/>
          <w:sz w:val="24"/>
          <w:szCs w:val="24"/>
        </w:rPr>
        <w:t>passenger data (Advanced Passenger Information) and PNR (P</w:t>
      </w:r>
      <w:r w:rsidRPr="001E007E">
        <w:rPr>
          <w:rFonts w:asciiTheme="majorBidi" w:hAnsiTheme="majorBidi" w:cstheme="majorBidi"/>
          <w:sz w:val="24"/>
          <w:szCs w:val="24"/>
        </w:rPr>
        <w:t>assenger Name Record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) </w:t>
      </w:r>
      <w:r w:rsidRPr="001E007E">
        <w:rPr>
          <w:rFonts w:asciiTheme="majorBidi" w:hAnsiTheme="majorBidi" w:cstheme="majorBidi"/>
          <w:sz w:val="24"/>
          <w:szCs w:val="24"/>
        </w:rPr>
        <w:t xml:space="preserve">for incoming and outgoing flights and those </w:t>
      </w:r>
      <w:r w:rsidR="00D36C6D" w:rsidRPr="001E007E">
        <w:rPr>
          <w:rFonts w:asciiTheme="majorBidi" w:hAnsiTheme="majorBidi" w:cstheme="majorBidi"/>
          <w:sz w:val="24"/>
          <w:szCs w:val="24"/>
        </w:rPr>
        <w:t>passing through the State of Israel</w:t>
      </w:r>
      <w:r w:rsidR="00D36C6D" w:rsidRPr="001E007E">
        <w:rPr>
          <w:rFonts w:asciiTheme="majorBidi" w:hAnsiTheme="majorBidi" w:cstheme="majorBidi"/>
          <w:sz w:val="24"/>
          <w:szCs w:val="24"/>
          <w:rtl/>
        </w:rPr>
        <w:t>.</w:t>
      </w:r>
    </w:p>
    <w:p w:rsidR="00D36C6D" w:rsidRPr="001E007E" w:rsidRDefault="003431CF" w:rsidP="001E007E">
      <w:pPr>
        <w:tabs>
          <w:tab w:val="left" w:pos="0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E007E">
        <w:rPr>
          <w:rFonts w:asciiTheme="majorBidi" w:hAnsiTheme="majorBidi" w:cstheme="majorBidi"/>
          <w:sz w:val="24"/>
          <w:szCs w:val="24"/>
        </w:rPr>
        <w:t xml:space="preserve">The </w:t>
      </w:r>
      <w:r w:rsidR="00D36C6D" w:rsidRPr="001E007E">
        <w:rPr>
          <w:rFonts w:asciiTheme="majorBidi" w:hAnsiTheme="majorBidi" w:cstheme="majorBidi"/>
          <w:sz w:val="24"/>
          <w:szCs w:val="24"/>
        </w:rPr>
        <w:t>Respondent</w:t>
      </w:r>
      <w:r w:rsidR="00D51A5A" w:rsidRPr="001E007E">
        <w:rPr>
          <w:rFonts w:asciiTheme="majorBidi" w:hAnsiTheme="majorBidi" w:cstheme="majorBidi"/>
          <w:sz w:val="24"/>
          <w:szCs w:val="24"/>
        </w:rPr>
        <w:t>s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Pr="001E007E">
        <w:rPr>
          <w:rFonts w:asciiTheme="majorBidi" w:hAnsiTheme="majorBidi" w:cstheme="majorBidi"/>
          <w:sz w:val="24"/>
          <w:szCs w:val="24"/>
        </w:rPr>
        <w:t xml:space="preserve">to this RFI 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will not be entitled to any compensation or </w:t>
      </w:r>
      <w:r w:rsidRPr="001E007E">
        <w:rPr>
          <w:rFonts w:asciiTheme="majorBidi" w:hAnsiTheme="majorBidi" w:cstheme="majorBidi"/>
          <w:sz w:val="24"/>
          <w:szCs w:val="24"/>
        </w:rPr>
        <w:t xml:space="preserve">Indemnification 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for expenses and/or damages incurred by </w:t>
      </w:r>
      <w:r w:rsidR="00D51A5A" w:rsidRPr="001E007E">
        <w:rPr>
          <w:rFonts w:asciiTheme="majorBidi" w:hAnsiTheme="majorBidi" w:cstheme="majorBidi"/>
          <w:sz w:val="24"/>
          <w:szCs w:val="24"/>
        </w:rPr>
        <w:t>them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 in connection with this </w:t>
      </w:r>
      <w:r w:rsidR="00D51A5A" w:rsidRPr="001E007E">
        <w:rPr>
          <w:rFonts w:asciiTheme="majorBidi" w:hAnsiTheme="majorBidi" w:cstheme="majorBidi"/>
          <w:sz w:val="24"/>
          <w:szCs w:val="24"/>
        </w:rPr>
        <w:t>response to this RFI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. </w:t>
      </w:r>
      <w:r w:rsidR="00D51A5A" w:rsidRPr="001E007E">
        <w:rPr>
          <w:rFonts w:asciiTheme="majorBidi" w:hAnsiTheme="majorBidi" w:cstheme="majorBidi"/>
          <w:sz w:val="24"/>
          <w:szCs w:val="24"/>
        </w:rPr>
        <w:t xml:space="preserve">The Respondents to this RFI will not be entitled to any compensation or Indemnification for expenses incurred in the preparation and/or 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submission of </w:t>
      </w:r>
      <w:r w:rsidR="00D51A5A" w:rsidRPr="001E007E">
        <w:rPr>
          <w:rFonts w:asciiTheme="majorBidi" w:hAnsiTheme="majorBidi" w:cstheme="majorBidi"/>
          <w:sz w:val="24"/>
          <w:szCs w:val="24"/>
        </w:rPr>
        <w:t>the</w:t>
      </w:r>
      <w:r w:rsidR="00D36C6D" w:rsidRPr="001E007E">
        <w:rPr>
          <w:rFonts w:asciiTheme="majorBidi" w:hAnsiTheme="majorBidi" w:cstheme="majorBidi"/>
          <w:sz w:val="24"/>
          <w:szCs w:val="24"/>
        </w:rPr>
        <w:t xml:space="preserve"> response to this request.</w:t>
      </w:r>
    </w:p>
    <w:p w:rsidR="00A877A0" w:rsidRDefault="00A877A0" w:rsidP="00A877A0">
      <w:pPr>
        <w:tabs>
          <w:tab w:val="left" w:pos="0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A877A0">
        <w:rPr>
          <w:rFonts w:asciiTheme="majorBidi" w:hAnsiTheme="majorBidi" w:cstheme="majorBidi"/>
          <w:sz w:val="24"/>
          <w:szCs w:val="24"/>
        </w:rPr>
        <w:t xml:space="preserve">The </w:t>
      </w:r>
      <w:r>
        <w:rPr>
          <w:rFonts w:asciiTheme="majorBidi" w:hAnsiTheme="majorBidi" w:cstheme="majorBidi"/>
          <w:sz w:val="24"/>
          <w:szCs w:val="24"/>
        </w:rPr>
        <w:t xml:space="preserve">full RFI </w:t>
      </w:r>
      <w:r w:rsidRPr="00A877A0">
        <w:rPr>
          <w:rFonts w:asciiTheme="majorBidi" w:hAnsiTheme="majorBidi" w:cstheme="majorBidi"/>
          <w:sz w:val="24"/>
          <w:szCs w:val="24"/>
        </w:rPr>
        <w:t xml:space="preserve">documents can be reviewed </w:t>
      </w:r>
      <w:r>
        <w:rPr>
          <w:rFonts w:asciiTheme="majorBidi" w:hAnsiTheme="majorBidi" w:cstheme="majorBidi"/>
          <w:sz w:val="24"/>
          <w:szCs w:val="24"/>
        </w:rPr>
        <w:t xml:space="preserve">at the Israel Tax Authority website </w:t>
      </w:r>
      <w:bookmarkStart w:id="0" w:name="_GoBack"/>
      <w:r w:rsidR="00425AB6">
        <w:fldChar w:fldCharType="begin"/>
      </w:r>
      <w:r w:rsidR="00425AB6">
        <w:instrText xml:space="preserve"> HYPERLINK "http://taxes.gov.il/Pages/HomePage.aspx" </w:instrText>
      </w:r>
      <w:r w:rsidR="00425AB6">
        <w:fldChar w:fldCharType="separate"/>
      </w:r>
      <w:r w:rsidRPr="00B625E1">
        <w:rPr>
          <w:rStyle w:val="Hyperlink"/>
          <w:rFonts w:asciiTheme="majorBidi" w:hAnsiTheme="majorBidi" w:cstheme="majorBidi"/>
          <w:sz w:val="24"/>
          <w:szCs w:val="24"/>
        </w:rPr>
        <w:t>http://taxes.gov.il</w:t>
      </w:r>
      <w:r w:rsidR="00425AB6">
        <w:rPr>
          <w:rStyle w:val="Hyperlink"/>
          <w:rFonts w:asciiTheme="majorBidi" w:hAnsiTheme="majorBidi" w:cstheme="majorBidi"/>
          <w:sz w:val="24"/>
          <w:szCs w:val="24"/>
        </w:rPr>
        <w:fldChar w:fldCharType="end"/>
      </w:r>
      <w:bookmarkEnd w:id="0"/>
    </w:p>
    <w:p w:rsidR="00A877A0" w:rsidRPr="00A877A0" w:rsidRDefault="00A877A0" w:rsidP="00A877A0">
      <w:pPr>
        <w:tabs>
          <w:tab w:val="left" w:pos="0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D36C6D" w:rsidRPr="001E007E" w:rsidRDefault="00D36C6D" w:rsidP="00841FFA">
      <w:pPr>
        <w:tabs>
          <w:tab w:val="left" w:pos="0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E007E">
        <w:rPr>
          <w:rFonts w:asciiTheme="majorBidi" w:hAnsiTheme="majorBidi" w:cstheme="majorBidi"/>
          <w:sz w:val="24"/>
          <w:szCs w:val="24"/>
        </w:rPr>
        <w:t xml:space="preserve">Respondents are invited to contact the </w:t>
      </w:r>
      <w:r w:rsidR="00C36612" w:rsidRPr="001E007E">
        <w:rPr>
          <w:rFonts w:asciiTheme="majorBidi" w:hAnsiTheme="majorBidi" w:cstheme="majorBidi"/>
          <w:sz w:val="24"/>
          <w:szCs w:val="24"/>
        </w:rPr>
        <w:t xml:space="preserve">Authority at: 5 Bank of Israel </w:t>
      </w:r>
      <w:r w:rsidRPr="001E007E">
        <w:rPr>
          <w:rFonts w:asciiTheme="majorBidi" w:hAnsiTheme="majorBidi" w:cstheme="majorBidi"/>
          <w:sz w:val="24"/>
          <w:szCs w:val="24"/>
        </w:rPr>
        <w:t>St., P</w:t>
      </w:r>
      <w:r w:rsidR="00C36612" w:rsidRPr="001E007E">
        <w:rPr>
          <w:rFonts w:asciiTheme="majorBidi" w:hAnsiTheme="majorBidi" w:cstheme="majorBidi"/>
          <w:sz w:val="24"/>
          <w:szCs w:val="24"/>
        </w:rPr>
        <w:t>.</w:t>
      </w:r>
      <w:r w:rsidRPr="001E007E">
        <w:rPr>
          <w:rFonts w:asciiTheme="majorBidi" w:hAnsiTheme="majorBidi" w:cstheme="majorBidi"/>
          <w:sz w:val="24"/>
          <w:szCs w:val="24"/>
        </w:rPr>
        <w:t>O</w:t>
      </w:r>
      <w:r w:rsidR="00C36612" w:rsidRPr="001E007E">
        <w:rPr>
          <w:rFonts w:asciiTheme="majorBidi" w:hAnsiTheme="majorBidi" w:cstheme="majorBidi"/>
          <w:sz w:val="24"/>
          <w:szCs w:val="24"/>
        </w:rPr>
        <w:t>.</w:t>
      </w:r>
      <w:r w:rsidRPr="001E007E">
        <w:rPr>
          <w:rFonts w:asciiTheme="majorBidi" w:hAnsiTheme="majorBidi" w:cstheme="majorBidi"/>
          <w:sz w:val="24"/>
          <w:szCs w:val="24"/>
        </w:rPr>
        <w:t xml:space="preserve"> Box 320</w:t>
      </w:r>
      <w:r w:rsidR="00C36612" w:rsidRPr="001E007E">
        <w:rPr>
          <w:rFonts w:asciiTheme="majorBidi" w:hAnsiTheme="majorBidi" w:cstheme="majorBidi"/>
          <w:sz w:val="24"/>
          <w:szCs w:val="24"/>
        </w:rPr>
        <w:t>,</w:t>
      </w:r>
      <w:r w:rsidRPr="001E007E">
        <w:rPr>
          <w:rFonts w:asciiTheme="majorBidi" w:hAnsiTheme="majorBidi" w:cstheme="majorBidi"/>
          <w:sz w:val="24"/>
          <w:szCs w:val="24"/>
        </w:rPr>
        <w:t xml:space="preserve"> Jerusalem 91002</w:t>
      </w:r>
      <w:r w:rsidR="00C36612" w:rsidRPr="001E007E">
        <w:rPr>
          <w:rFonts w:asciiTheme="majorBidi" w:hAnsiTheme="majorBidi" w:cstheme="majorBidi"/>
          <w:sz w:val="24"/>
          <w:szCs w:val="24"/>
        </w:rPr>
        <w:t>.</w:t>
      </w:r>
      <w:r w:rsidRPr="001E007E">
        <w:rPr>
          <w:rFonts w:asciiTheme="majorBidi" w:hAnsiTheme="majorBidi" w:cstheme="majorBidi"/>
          <w:sz w:val="24"/>
          <w:szCs w:val="24"/>
        </w:rPr>
        <w:t xml:space="preserve"> Contact: Mr. Ziv </w:t>
      </w:r>
      <w:r w:rsidR="00C36612" w:rsidRPr="001E007E">
        <w:rPr>
          <w:rFonts w:asciiTheme="majorBidi" w:hAnsiTheme="majorBidi" w:cstheme="majorBidi"/>
          <w:sz w:val="24"/>
          <w:szCs w:val="24"/>
        </w:rPr>
        <w:t xml:space="preserve">Butbul at </w:t>
      </w:r>
      <w:hyperlink r:id="rId9" w:history="1">
        <w:r w:rsidR="00C36612" w:rsidRPr="001E007E">
          <w:rPr>
            <w:rStyle w:val="Hyperlink"/>
            <w:rFonts w:asciiTheme="majorBidi" w:hAnsiTheme="majorBidi" w:cstheme="majorBidi"/>
            <w:sz w:val="24"/>
            <w:szCs w:val="24"/>
          </w:rPr>
          <w:t>zivbo@taxes.gov.il</w:t>
        </w:r>
      </w:hyperlink>
      <w:r w:rsidR="00C36612"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Pr="001E007E">
        <w:rPr>
          <w:rFonts w:asciiTheme="majorBidi" w:hAnsiTheme="majorBidi" w:cstheme="majorBidi"/>
          <w:sz w:val="24"/>
          <w:szCs w:val="24"/>
        </w:rPr>
        <w:t xml:space="preserve">and </w:t>
      </w:r>
      <w:r w:rsidR="00C36612" w:rsidRPr="001E007E">
        <w:rPr>
          <w:rFonts w:asciiTheme="majorBidi" w:hAnsiTheme="majorBidi" w:cstheme="majorBidi"/>
          <w:sz w:val="24"/>
          <w:szCs w:val="24"/>
        </w:rPr>
        <w:t xml:space="preserve">to submit </w:t>
      </w:r>
      <w:r w:rsidRPr="001E007E">
        <w:rPr>
          <w:rFonts w:asciiTheme="majorBidi" w:hAnsiTheme="majorBidi" w:cstheme="majorBidi"/>
          <w:sz w:val="24"/>
          <w:szCs w:val="24"/>
        </w:rPr>
        <w:t xml:space="preserve">all relevant details and any other relevant information in English, </w:t>
      </w:r>
      <w:r w:rsidR="00C36612" w:rsidRPr="001E007E">
        <w:rPr>
          <w:rFonts w:asciiTheme="majorBidi" w:hAnsiTheme="majorBidi" w:cstheme="majorBidi"/>
          <w:sz w:val="24"/>
          <w:szCs w:val="24"/>
        </w:rPr>
        <w:t xml:space="preserve">in MS </w:t>
      </w:r>
      <w:r w:rsidRPr="001E007E">
        <w:rPr>
          <w:rFonts w:asciiTheme="majorBidi" w:hAnsiTheme="majorBidi" w:cstheme="majorBidi"/>
          <w:sz w:val="24"/>
          <w:szCs w:val="24"/>
        </w:rPr>
        <w:t>Word file</w:t>
      </w:r>
      <w:r w:rsidR="00C36612" w:rsidRPr="001E007E">
        <w:rPr>
          <w:rFonts w:asciiTheme="majorBidi" w:hAnsiTheme="majorBidi" w:cstheme="majorBidi"/>
          <w:sz w:val="24"/>
          <w:szCs w:val="24"/>
        </w:rPr>
        <w:t xml:space="preserve"> format</w:t>
      </w:r>
      <w:r w:rsidRPr="001E007E">
        <w:rPr>
          <w:rFonts w:asciiTheme="majorBidi" w:hAnsiTheme="majorBidi" w:cstheme="majorBidi"/>
          <w:sz w:val="24"/>
          <w:szCs w:val="24"/>
        </w:rPr>
        <w:t xml:space="preserve">, in triplicate, </w:t>
      </w:r>
      <w:r w:rsidR="00572B5E" w:rsidRPr="001E007E">
        <w:rPr>
          <w:rFonts w:asciiTheme="majorBidi" w:hAnsiTheme="majorBidi" w:cstheme="majorBidi"/>
          <w:sz w:val="24"/>
          <w:szCs w:val="24"/>
        </w:rPr>
        <w:t xml:space="preserve">using </w:t>
      </w:r>
      <w:r w:rsidRPr="001E007E">
        <w:rPr>
          <w:rFonts w:asciiTheme="majorBidi" w:hAnsiTheme="majorBidi" w:cstheme="majorBidi"/>
          <w:sz w:val="24"/>
          <w:szCs w:val="24"/>
        </w:rPr>
        <w:t xml:space="preserve">David font size 14, </w:t>
      </w:r>
      <w:r w:rsidR="00572B5E" w:rsidRPr="001E007E">
        <w:rPr>
          <w:rFonts w:asciiTheme="majorBidi" w:hAnsiTheme="majorBidi" w:cstheme="majorBidi"/>
          <w:sz w:val="24"/>
          <w:szCs w:val="24"/>
        </w:rPr>
        <w:t xml:space="preserve">in </w:t>
      </w:r>
      <w:r w:rsidRPr="001E007E">
        <w:rPr>
          <w:rFonts w:asciiTheme="majorBidi" w:hAnsiTheme="majorBidi" w:cstheme="majorBidi"/>
          <w:sz w:val="24"/>
          <w:szCs w:val="24"/>
        </w:rPr>
        <w:t>line and a half</w:t>
      </w:r>
      <w:r w:rsidR="00572B5E" w:rsidRPr="001E007E">
        <w:rPr>
          <w:rFonts w:asciiTheme="majorBidi" w:hAnsiTheme="majorBidi" w:cstheme="majorBidi"/>
          <w:sz w:val="24"/>
          <w:szCs w:val="24"/>
        </w:rPr>
        <w:t xml:space="preserve"> line spacing</w:t>
      </w:r>
      <w:r w:rsidR="008337AF" w:rsidRPr="001E007E">
        <w:rPr>
          <w:rFonts w:asciiTheme="majorBidi" w:hAnsiTheme="majorBidi" w:cstheme="majorBidi"/>
          <w:sz w:val="24"/>
          <w:szCs w:val="24"/>
        </w:rPr>
        <w:t>.</w:t>
      </w:r>
      <w:r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="008337AF" w:rsidRPr="001E007E">
        <w:rPr>
          <w:rFonts w:asciiTheme="majorBidi" w:hAnsiTheme="majorBidi" w:cstheme="majorBidi"/>
          <w:sz w:val="24"/>
          <w:szCs w:val="24"/>
        </w:rPr>
        <w:t xml:space="preserve">The </w:t>
      </w:r>
      <w:r w:rsidRPr="001E007E">
        <w:rPr>
          <w:rFonts w:asciiTheme="majorBidi" w:hAnsiTheme="majorBidi" w:cstheme="majorBidi"/>
          <w:sz w:val="24"/>
          <w:szCs w:val="24"/>
        </w:rPr>
        <w:t xml:space="preserve">information </w:t>
      </w:r>
      <w:r w:rsidR="008337AF" w:rsidRPr="001E007E">
        <w:rPr>
          <w:rFonts w:asciiTheme="majorBidi" w:hAnsiTheme="majorBidi" w:cstheme="majorBidi"/>
          <w:sz w:val="24"/>
          <w:szCs w:val="24"/>
        </w:rPr>
        <w:t>submitted</w:t>
      </w:r>
      <w:r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="008337AF" w:rsidRPr="001E007E">
        <w:rPr>
          <w:rFonts w:asciiTheme="majorBidi" w:hAnsiTheme="majorBidi" w:cstheme="majorBidi"/>
          <w:sz w:val="24"/>
          <w:szCs w:val="24"/>
        </w:rPr>
        <w:t>should</w:t>
      </w:r>
      <w:r w:rsidRPr="001E007E">
        <w:rPr>
          <w:rFonts w:asciiTheme="majorBidi" w:hAnsiTheme="majorBidi" w:cstheme="majorBidi"/>
          <w:sz w:val="24"/>
          <w:szCs w:val="24"/>
        </w:rPr>
        <w:t xml:space="preserve"> not </w:t>
      </w:r>
      <w:r w:rsidR="008F0DFF" w:rsidRPr="001E007E">
        <w:rPr>
          <w:rFonts w:asciiTheme="majorBidi" w:hAnsiTheme="majorBidi" w:cstheme="majorBidi"/>
          <w:sz w:val="24"/>
          <w:szCs w:val="24"/>
        </w:rPr>
        <w:t>be more than</w:t>
      </w:r>
      <w:r w:rsidRPr="001E007E">
        <w:rPr>
          <w:rFonts w:asciiTheme="majorBidi" w:hAnsiTheme="majorBidi" w:cstheme="majorBidi"/>
          <w:sz w:val="24"/>
          <w:szCs w:val="24"/>
        </w:rPr>
        <w:t xml:space="preserve"> 30 pages</w:t>
      </w:r>
      <w:r w:rsidR="008F0DFF" w:rsidRPr="001E007E">
        <w:rPr>
          <w:rFonts w:asciiTheme="majorBidi" w:hAnsiTheme="majorBidi" w:cstheme="majorBidi"/>
          <w:sz w:val="24"/>
          <w:szCs w:val="24"/>
        </w:rPr>
        <w:t xml:space="preserve"> long</w:t>
      </w:r>
      <w:r w:rsidRPr="001E007E">
        <w:rPr>
          <w:rFonts w:asciiTheme="majorBidi" w:hAnsiTheme="majorBidi" w:cstheme="majorBidi"/>
          <w:sz w:val="24"/>
          <w:szCs w:val="24"/>
        </w:rPr>
        <w:t xml:space="preserve"> (</w:t>
      </w:r>
      <w:r w:rsidR="006A60C9" w:rsidRPr="001E007E">
        <w:rPr>
          <w:rFonts w:asciiTheme="majorBidi" w:hAnsiTheme="majorBidi" w:cstheme="majorBidi"/>
          <w:sz w:val="24"/>
          <w:szCs w:val="24"/>
        </w:rPr>
        <w:t xml:space="preserve">there is </w:t>
      </w:r>
      <w:r w:rsidRPr="001E007E">
        <w:rPr>
          <w:rFonts w:asciiTheme="majorBidi" w:hAnsiTheme="majorBidi" w:cstheme="majorBidi"/>
          <w:sz w:val="24"/>
          <w:szCs w:val="24"/>
        </w:rPr>
        <w:t xml:space="preserve">no page limit </w:t>
      </w:r>
      <w:r w:rsidR="006A60C9" w:rsidRPr="001E007E">
        <w:rPr>
          <w:rFonts w:asciiTheme="majorBidi" w:hAnsiTheme="majorBidi" w:cstheme="majorBidi"/>
          <w:sz w:val="24"/>
          <w:szCs w:val="24"/>
        </w:rPr>
        <w:t xml:space="preserve">for </w:t>
      </w:r>
      <w:r w:rsidRPr="001E007E">
        <w:rPr>
          <w:rFonts w:asciiTheme="majorBidi" w:hAnsiTheme="majorBidi" w:cstheme="majorBidi"/>
          <w:sz w:val="24"/>
          <w:szCs w:val="24"/>
        </w:rPr>
        <w:t>appendices</w:t>
      </w:r>
      <w:r w:rsidR="006A60C9" w:rsidRPr="001E007E">
        <w:rPr>
          <w:rFonts w:asciiTheme="majorBidi" w:hAnsiTheme="majorBidi" w:cstheme="majorBidi"/>
          <w:sz w:val="24"/>
          <w:szCs w:val="24"/>
        </w:rPr>
        <w:t>)</w:t>
      </w:r>
      <w:r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="006A60C9" w:rsidRPr="001E007E">
        <w:rPr>
          <w:rFonts w:asciiTheme="majorBidi" w:hAnsiTheme="majorBidi" w:cstheme="majorBidi"/>
          <w:sz w:val="24"/>
          <w:szCs w:val="24"/>
        </w:rPr>
        <w:t>no later than</w:t>
      </w:r>
      <w:r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="006A60C9" w:rsidRPr="001E007E">
        <w:rPr>
          <w:rFonts w:asciiTheme="majorBidi" w:hAnsiTheme="majorBidi" w:cstheme="majorBidi"/>
          <w:sz w:val="24"/>
          <w:szCs w:val="24"/>
        </w:rPr>
        <w:t xml:space="preserve">May 1, </w:t>
      </w:r>
      <w:r w:rsidR="00841FFA">
        <w:rPr>
          <w:rFonts w:asciiTheme="majorBidi" w:hAnsiTheme="majorBidi" w:cstheme="majorBidi"/>
          <w:sz w:val="24"/>
          <w:szCs w:val="24"/>
        </w:rPr>
        <w:t>2015</w:t>
      </w:r>
      <w:r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="006A60C9" w:rsidRPr="001E007E">
        <w:rPr>
          <w:rFonts w:asciiTheme="majorBidi" w:hAnsiTheme="majorBidi" w:cstheme="majorBidi"/>
          <w:sz w:val="24"/>
          <w:szCs w:val="24"/>
        </w:rPr>
        <w:t>at</w:t>
      </w:r>
      <w:r w:rsidRPr="001E007E">
        <w:rPr>
          <w:rFonts w:asciiTheme="majorBidi" w:hAnsiTheme="majorBidi" w:cstheme="majorBidi"/>
          <w:sz w:val="24"/>
          <w:szCs w:val="24"/>
        </w:rPr>
        <w:t xml:space="preserve"> 12:00</w:t>
      </w:r>
      <w:r w:rsidR="006A60C9" w:rsidRPr="001E007E">
        <w:rPr>
          <w:rFonts w:asciiTheme="majorBidi" w:hAnsiTheme="majorBidi" w:cstheme="majorBidi"/>
          <w:sz w:val="24"/>
          <w:szCs w:val="24"/>
        </w:rPr>
        <w:t xml:space="preserve"> (noon)</w:t>
      </w:r>
      <w:r w:rsidRPr="001E007E">
        <w:rPr>
          <w:rFonts w:asciiTheme="majorBidi" w:hAnsiTheme="majorBidi" w:cstheme="majorBidi"/>
          <w:sz w:val="24"/>
          <w:szCs w:val="24"/>
        </w:rPr>
        <w:t>.</w:t>
      </w:r>
    </w:p>
    <w:p w:rsidR="00D36C6D" w:rsidRPr="001E007E" w:rsidRDefault="00D36C6D" w:rsidP="001E007E">
      <w:pPr>
        <w:tabs>
          <w:tab w:val="left" w:pos="0"/>
        </w:tabs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E007E">
        <w:rPr>
          <w:rFonts w:asciiTheme="majorBidi" w:hAnsiTheme="majorBidi" w:cstheme="majorBidi"/>
          <w:sz w:val="24"/>
          <w:szCs w:val="24"/>
        </w:rPr>
        <w:t xml:space="preserve">It is emphasized that the </w:t>
      </w:r>
      <w:r w:rsidR="00451E2D" w:rsidRPr="001E007E">
        <w:rPr>
          <w:rFonts w:asciiTheme="majorBidi" w:hAnsiTheme="majorBidi" w:cstheme="majorBidi"/>
          <w:sz w:val="24"/>
          <w:szCs w:val="24"/>
        </w:rPr>
        <w:t xml:space="preserve">Authority </w:t>
      </w:r>
      <w:r w:rsidRPr="001E007E">
        <w:rPr>
          <w:rFonts w:asciiTheme="majorBidi" w:hAnsiTheme="majorBidi" w:cstheme="majorBidi"/>
          <w:sz w:val="24"/>
          <w:szCs w:val="24"/>
        </w:rPr>
        <w:t xml:space="preserve">has not yet decided whether to issue a tender </w:t>
      </w:r>
      <w:r w:rsidR="00451E2D" w:rsidRPr="001E007E">
        <w:rPr>
          <w:rFonts w:asciiTheme="majorBidi" w:hAnsiTheme="majorBidi" w:cstheme="majorBidi"/>
          <w:sz w:val="24"/>
          <w:szCs w:val="24"/>
        </w:rPr>
        <w:t xml:space="preserve">in this </w:t>
      </w:r>
      <w:r w:rsidRPr="001E007E">
        <w:rPr>
          <w:rFonts w:asciiTheme="majorBidi" w:hAnsiTheme="majorBidi" w:cstheme="majorBidi"/>
          <w:sz w:val="24"/>
          <w:szCs w:val="24"/>
        </w:rPr>
        <w:t>subject</w:t>
      </w:r>
      <w:r w:rsidR="00451E2D" w:rsidRPr="001E007E">
        <w:rPr>
          <w:rFonts w:asciiTheme="majorBidi" w:hAnsiTheme="majorBidi" w:cstheme="majorBidi"/>
          <w:sz w:val="24"/>
          <w:szCs w:val="24"/>
        </w:rPr>
        <w:t>.</w:t>
      </w:r>
      <w:r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="00451E2D" w:rsidRPr="001E007E">
        <w:rPr>
          <w:rFonts w:asciiTheme="majorBidi" w:hAnsiTheme="majorBidi" w:cstheme="majorBidi"/>
          <w:sz w:val="24"/>
          <w:szCs w:val="24"/>
        </w:rPr>
        <w:t>This RFI</w:t>
      </w:r>
      <w:r w:rsidRPr="001E007E">
        <w:rPr>
          <w:rFonts w:asciiTheme="majorBidi" w:hAnsiTheme="majorBidi" w:cstheme="majorBidi"/>
          <w:sz w:val="24"/>
          <w:szCs w:val="24"/>
        </w:rPr>
        <w:t xml:space="preserve"> is not a request for proposals and </w:t>
      </w:r>
      <w:r w:rsidR="00451E2D" w:rsidRPr="001E007E">
        <w:rPr>
          <w:rFonts w:asciiTheme="majorBidi" w:hAnsiTheme="majorBidi" w:cstheme="majorBidi"/>
          <w:sz w:val="24"/>
          <w:szCs w:val="24"/>
        </w:rPr>
        <w:t xml:space="preserve">does </w:t>
      </w:r>
      <w:r w:rsidRPr="001E007E">
        <w:rPr>
          <w:rFonts w:asciiTheme="majorBidi" w:hAnsiTheme="majorBidi" w:cstheme="majorBidi"/>
          <w:sz w:val="24"/>
          <w:szCs w:val="24"/>
        </w:rPr>
        <w:t xml:space="preserve">not </w:t>
      </w:r>
      <w:r w:rsidR="00451E2D" w:rsidRPr="001E007E">
        <w:rPr>
          <w:rFonts w:asciiTheme="majorBidi" w:hAnsiTheme="majorBidi" w:cstheme="majorBidi"/>
          <w:sz w:val="24"/>
          <w:szCs w:val="24"/>
        </w:rPr>
        <w:t xml:space="preserve">form </w:t>
      </w:r>
      <w:r w:rsidRPr="001E007E">
        <w:rPr>
          <w:rFonts w:asciiTheme="majorBidi" w:hAnsiTheme="majorBidi" w:cstheme="majorBidi"/>
          <w:sz w:val="24"/>
          <w:szCs w:val="24"/>
        </w:rPr>
        <w:t xml:space="preserve">part of the tender process. </w:t>
      </w:r>
      <w:r w:rsidR="00C10734" w:rsidRPr="001E007E">
        <w:rPr>
          <w:rFonts w:asciiTheme="majorBidi" w:hAnsiTheme="majorBidi" w:cstheme="majorBidi"/>
          <w:sz w:val="24"/>
          <w:szCs w:val="24"/>
        </w:rPr>
        <w:t xml:space="preserve">This request </w:t>
      </w:r>
      <w:r w:rsidRPr="001E007E">
        <w:rPr>
          <w:rFonts w:asciiTheme="majorBidi" w:hAnsiTheme="majorBidi" w:cstheme="majorBidi"/>
          <w:sz w:val="24"/>
          <w:szCs w:val="24"/>
        </w:rPr>
        <w:t>is intended for informational purposes only, follow</w:t>
      </w:r>
      <w:r w:rsidR="00C10734" w:rsidRPr="001E007E">
        <w:rPr>
          <w:rFonts w:asciiTheme="majorBidi" w:hAnsiTheme="majorBidi" w:cstheme="majorBidi"/>
          <w:sz w:val="24"/>
          <w:szCs w:val="24"/>
        </w:rPr>
        <w:t>ing which</w:t>
      </w:r>
      <w:r w:rsidRPr="001E007E">
        <w:rPr>
          <w:rFonts w:asciiTheme="majorBidi" w:hAnsiTheme="majorBidi" w:cstheme="majorBidi"/>
          <w:sz w:val="24"/>
          <w:szCs w:val="24"/>
        </w:rPr>
        <w:t xml:space="preserve"> the Authority will consider the continuation of </w:t>
      </w:r>
      <w:r w:rsidR="007C42A4" w:rsidRPr="001E007E">
        <w:rPr>
          <w:rFonts w:asciiTheme="majorBidi" w:hAnsiTheme="majorBidi" w:cstheme="majorBidi"/>
          <w:sz w:val="24"/>
          <w:szCs w:val="24"/>
        </w:rPr>
        <w:t>its activities</w:t>
      </w:r>
      <w:r w:rsidRPr="001E007E">
        <w:rPr>
          <w:rFonts w:asciiTheme="majorBidi" w:hAnsiTheme="majorBidi" w:cstheme="majorBidi"/>
          <w:sz w:val="24"/>
          <w:szCs w:val="24"/>
        </w:rPr>
        <w:t xml:space="preserve"> in accordance with </w:t>
      </w:r>
      <w:r w:rsidR="007C42A4" w:rsidRPr="001E007E">
        <w:rPr>
          <w:rFonts w:asciiTheme="majorBidi" w:hAnsiTheme="majorBidi" w:cstheme="majorBidi"/>
          <w:sz w:val="24"/>
          <w:szCs w:val="24"/>
        </w:rPr>
        <w:t xml:space="preserve">professional and </w:t>
      </w:r>
      <w:r w:rsidRPr="001E007E">
        <w:rPr>
          <w:rFonts w:asciiTheme="majorBidi" w:hAnsiTheme="majorBidi" w:cstheme="majorBidi"/>
          <w:sz w:val="24"/>
          <w:szCs w:val="24"/>
        </w:rPr>
        <w:t xml:space="preserve">relevant considerations. If </w:t>
      </w:r>
      <w:r w:rsidR="008A36FC" w:rsidRPr="001E007E">
        <w:rPr>
          <w:rFonts w:asciiTheme="majorBidi" w:hAnsiTheme="majorBidi" w:cstheme="majorBidi"/>
          <w:sz w:val="24"/>
          <w:szCs w:val="24"/>
        </w:rPr>
        <w:t xml:space="preserve">a </w:t>
      </w:r>
      <w:r w:rsidRPr="001E007E">
        <w:rPr>
          <w:rFonts w:asciiTheme="majorBidi" w:hAnsiTheme="majorBidi" w:cstheme="majorBidi"/>
          <w:sz w:val="24"/>
          <w:szCs w:val="24"/>
        </w:rPr>
        <w:t>tender procedure take</w:t>
      </w:r>
      <w:r w:rsidR="008A36FC" w:rsidRPr="001E007E">
        <w:rPr>
          <w:rFonts w:asciiTheme="majorBidi" w:hAnsiTheme="majorBidi" w:cstheme="majorBidi"/>
          <w:sz w:val="24"/>
          <w:szCs w:val="24"/>
        </w:rPr>
        <w:t>s</w:t>
      </w:r>
      <w:r w:rsidRPr="001E007E">
        <w:rPr>
          <w:rFonts w:asciiTheme="majorBidi" w:hAnsiTheme="majorBidi" w:cstheme="majorBidi"/>
          <w:sz w:val="24"/>
          <w:szCs w:val="24"/>
        </w:rPr>
        <w:t xml:space="preserve"> place in the future, the Authority may modify or add terms and conditions </w:t>
      </w:r>
      <w:r w:rsidR="008A36FC" w:rsidRPr="001E007E">
        <w:rPr>
          <w:rFonts w:asciiTheme="majorBidi" w:hAnsiTheme="majorBidi" w:cstheme="majorBidi"/>
          <w:sz w:val="24"/>
          <w:szCs w:val="24"/>
        </w:rPr>
        <w:t>–</w:t>
      </w:r>
      <w:r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="008A36FC" w:rsidRPr="001E007E">
        <w:rPr>
          <w:rFonts w:asciiTheme="majorBidi" w:hAnsiTheme="majorBidi" w:cstheme="majorBidi"/>
          <w:sz w:val="24"/>
          <w:szCs w:val="24"/>
        </w:rPr>
        <w:t xml:space="preserve">all according to its </w:t>
      </w:r>
      <w:r w:rsidRPr="001E007E">
        <w:rPr>
          <w:rFonts w:asciiTheme="majorBidi" w:hAnsiTheme="majorBidi" w:cstheme="majorBidi"/>
          <w:sz w:val="24"/>
          <w:szCs w:val="24"/>
        </w:rPr>
        <w:t>professional judgment and needs. The Authority reserves the right</w:t>
      </w:r>
      <w:r w:rsidR="00FC2BAE" w:rsidRPr="001E007E">
        <w:rPr>
          <w:rFonts w:asciiTheme="majorBidi" w:hAnsiTheme="majorBidi" w:cstheme="majorBidi"/>
          <w:sz w:val="24"/>
          <w:szCs w:val="24"/>
        </w:rPr>
        <w:t xml:space="preserve">, if necessary, </w:t>
      </w:r>
      <w:r w:rsidRPr="001E007E">
        <w:rPr>
          <w:rFonts w:asciiTheme="majorBidi" w:hAnsiTheme="majorBidi" w:cstheme="majorBidi"/>
          <w:sz w:val="24"/>
          <w:szCs w:val="24"/>
        </w:rPr>
        <w:t>to</w:t>
      </w:r>
      <w:r w:rsidR="00FC2BAE" w:rsidRPr="001E007E">
        <w:rPr>
          <w:rFonts w:asciiTheme="majorBidi" w:hAnsiTheme="majorBidi" w:cstheme="majorBidi"/>
          <w:sz w:val="24"/>
          <w:szCs w:val="24"/>
        </w:rPr>
        <w:t xml:space="preserve"> approach</w:t>
      </w:r>
      <w:r w:rsidRPr="001E007E">
        <w:rPr>
          <w:rFonts w:asciiTheme="majorBidi" w:hAnsiTheme="majorBidi" w:cstheme="majorBidi"/>
          <w:sz w:val="24"/>
          <w:szCs w:val="24"/>
        </w:rPr>
        <w:t xml:space="preserve"> th</w:t>
      </w:r>
      <w:r w:rsidR="00FC2BAE" w:rsidRPr="001E007E">
        <w:rPr>
          <w:rFonts w:asciiTheme="majorBidi" w:hAnsiTheme="majorBidi" w:cstheme="majorBidi"/>
          <w:sz w:val="24"/>
          <w:szCs w:val="24"/>
        </w:rPr>
        <w:t>e respondents to</w:t>
      </w:r>
      <w:r w:rsidRPr="001E007E">
        <w:rPr>
          <w:rFonts w:asciiTheme="majorBidi" w:hAnsiTheme="majorBidi" w:cstheme="majorBidi"/>
          <w:sz w:val="24"/>
          <w:szCs w:val="24"/>
        </w:rPr>
        <w:t xml:space="preserve"> this request</w:t>
      </w:r>
      <w:r w:rsidR="00FC2BAE" w:rsidRPr="001E007E">
        <w:rPr>
          <w:rFonts w:asciiTheme="majorBidi" w:hAnsiTheme="majorBidi" w:cstheme="majorBidi"/>
          <w:sz w:val="24"/>
          <w:szCs w:val="24"/>
        </w:rPr>
        <w:t xml:space="preserve"> and ask for more information </w:t>
      </w:r>
      <w:r w:rsidRPr="001E007E">
        <w:rPr>
          <w:rFonts w:asciiTheme="majorBidi" w:hAnsiTheme="majorBidi" w:cstheme="majorBidi"/>
          <w:sz w:val="24"/>
          <w:szCs w:val="24"/>
        </w:rPr>
        <w:t xml:space="preserve">and clarifications, </w:t>
      </w:r>
      <w:r w:rsidR="00FC2BAE" w:rsidRPr="001E007E">
        <w:rPr>
          <w:rFonts w:asciiTheme="majorBidi" w:hAnsiTheme="majorBidi" w:cstheme="majorBidi"/>
          <w:sz w:val="24"/>
          <w:szCs w:val="24"/>
        </w:rPr>
        <w:t>to carry out</w:t>
      </w:r>
      <w:r w:rsidRPr="001E007E">
        <w:rPr>
          <w:rFonts w:asciiTheme="majorBidi" w:hAnsiTheme="majorBidi" w:cstheme="majorBidi"/>
          <w:sz w:val="24"/>
          <w:szCs w:val="24"/>
        </w:rPr>
        <w:t xml:space="preserve"> presentations and demonstrations, a </w:t>
      </w:r>
      <w:r w:rsidR="006E5E00" w:rsidRPr="001E007E">
        <w:rPr>
          <w:rFonts w:asciiTheme="majorBidi" w:hAnsiTheme="majorBidi" w:cstheme="majorBidi"/>
          <w:sz w:val="24"/>
          <w:szCs w:val="24"/>
        </w:rPr>
        <w:t xml:space="preserve">do a </w:t>
      </w:r>
      <w:r w:rsidRPr="001E007E">
        <w:rPr>
          <w:rFonts w:asciiTheme="majorBidi" w:hAnsiTheme="majorBidi" w:cstheme="majorBidi"/>
          <w:sz w:val="24"/>
          <w:szCs w:val="24"/>
        </w:rPr>
        <w:t>pilot test,</w:t>
      </w:r>
      <w:r w:rsidR="006E5E00" w:rsidRPr="001E007E">
        <w:rPr>
          <w:rFonts w:asciiTheme="majorBidi" w:hAnsiTheme="majorBidi" w:cstheme="majorBidi"/>
          <w:sz w:val="24"/>
          <w:szCs w:val="24"/>
        </w:rPr>
        <w:t xml:space="preserve"> and to</w:t>
      </w:r>
      <w:r w:rsidRPr="001E007E">
        <w:rPr>
          <w:rFonts w:asciiTheme="majorBidi" w:hAnsiTheme="majorBidi" w:cstheme="majorBidi"/>
          <w:sz w:val="24"/>
          <w:szCs w:val="24"/>
        </w:rPr>
        <w:t xml:space="preserve"> visit </w:t>
      </w:r>
      <w:r w:rsidR="006E5E00" w:rsidRPr="001E007E">
        <w:rPr>
          <w:rFonts w:asciiTheme="majorBidi" w:hAnsiTheme="majorBidi" w:cstheme="majorBidi"/>
          <w:sz w:val="24"/>
          <w:szCs w:val="24"/>
        </w:rPr>
        <w:t xml:space="preserve">the </w:t>
      </w:r>
      <w:r w:rsidRPr="001E007E">
        <w:rPr>
          <w:rFonts w:asciiTheme="majorBidi" w:hAnsiTheme="majorBidi" w:cstheme="majorBidi"/>
          <w:sz w:val="24"/>
          <w:szCs w:val="24"/>
        </w:rPr>
        <w:t>client</w:t>
      </w:r>
      <w:r w:rsidR="006E5E00" w:rsidRPr="001E007E">
        <w:rPr>
          <w:rFonts w:asciiTheme="majorBidi" w:hAnsiTheme="majorBidi" w:cstheme="majorBidi"/>
          <w:sz w:val="24"/>
          <w:szCs w:val="24"/>
        </w:rPr>
        <w:t>’s</w:t>
      </w:r>
      <w:r w:rsidRPr="001E007E">
        <w:rPr>
          <w:rFonts w:asciiTheme="majorBidi" w:hAnsiTheme="majorBidi" w:cstheme="majorBidi"/>
          <w:sz w:val="24"/>
          <w:szCs w:val="24"/>
        </w:rPr>
        <w:t xml:space="preserve"> </w:t>
      </w:r>
      <w:r w:rsidR="006E5E00" w:rsidRPr="001E007E">
        <w:rPr>
          <w:rFonts w:asciiTheme="majorBidi" w:hAnsiTheme="majorBidi" w:cstheme="majorBidi"/>
          <w:sz w:val="24"/>
          <w:szCs w:val="24"/>
        </w:rPr>
        <w:t xml:space="preserve">and suppliers’ </w:t>
      </w:r>
      <w:r w:rsidRPr="001E007E">
        <w:rPr>
          <w:rFonts w:asciiTheme="majorBidi" w:hAnsiTheme="majorBidi" w:cstheme="majorBidi"/>
          <w:sz w:val="24"/>
          <w:szCs w:val="24"/>
        </w:rPr>
        <w:t xml:space="preserve">sites </w:t>
      </w:r>
      <w:r w:rsidR="006E5E00" w:rsidRPr="001E007E">
        <w:rPr>
          <w:rFonts w:asciiTheme="majorBidi" w:hAnsiTheme="majorBidi" w:cstheme="majorBidi"/>
          <w:sz w:val="24"/>
          <w:szCs w:val="24"/>
        </w:rPr>
        <w:t>of the Respondents to</w:t>
      </w:r>
      <w:r w:rsidRPr="001E007E">
        <w:rPr>
          <w:rFonts w:asciiTheme="majorBidi" w:hAnsiTheme="majorBidi" w:cstheme="majorBidi"/>
          <w:sz w:val="24"/>
          <w:szCs w:val="24"/>
        </w:rPr>
        <w:t xml:space="preserve"> this request.</w:t>
      </w:r>
    </w:p>
    <w:p w:rsidR="00D36C6D" w:rsidRPr="001E007E" w:rsidRDefault="00D36C6D" w:rsidP="001E007E">
      <w:pPr>
        <w:bidi w:val="0"/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E007E">
        <w:rPr>
          <w:rFonts w:asciiTheme="majorBidi" w:hAnsiTheme="majorBidi" w:cstheme="majorBidi"/>
          <w:sz w:val="24"/>
          <w:szCs w:val="24"/>
        </w:rPr>
        <w:t xml:space="preserve">This </w:t>
      </w:r>
      <w:r w:rsidR="00A7039E" w:rsidRPr="001E007E">
        <w:rPr>
          <w:rFonts w:asciiTheme="majorBidi" w:hAnsiTheme="majorBidi" w:cstheme="majorBidi"/>
          <w:sz w:val="24"/>
          <w:szCs w:val="24"/>
        </w:rPr>
        <w:t>request</w:t>
      </w:r>
      <w:r w:rsidRPr="001E007E">
        <w:rPr>
          <w:rFonts w:asciiTheme="majorBidi" w:hAnsiTheme="majorBidi" w:cstheme="majorBidi"/>
          <w:sz w:val="24"/>
          <w:szCs w:val="24"/>
        </w:rPr>
        <w:t xml:space="preserve"> does not </w:t>
      </w:r>
      <w:r w:rsidR="00A7039E" w:rsidRPr="001E007E">
        <w:rPr>
          <w:rFonts w:asciiTheme="majorBidi" w:hAnsiTheme="majorBidi" w:cstheme="majorBidi"/>
          <w:sz w:val="24"/>
          <w:szCs w:val="24"/>
        </w:rPr>
        <w:t>create</w:t>
      </w:r>
      <w:r w:rsidRPr="001E007E">
        <w:rPr>
          <w:rFonts w:asciiTheme="majorBidi" w:hAnsiTheme="majorBidi" w:cstheme="majorBidi"/>
          <w:sz w:val="24"/>
          <w:szCs w:val="24"/>
        </w:rPr>
        <w:t xml:space="preserve"> a commitment to any of the Respondents</w:t>
      </w:r>
      <w:r w:rsidR="00A7039E" w:rsidRPr="001E007E">
        <w:rPr>
          <w:rFonts w:asciiTheme="majorBidi" w:hAnsiTheme="majorBidi" w:cstheme="majorBidi"/>
          <w:sz w:val="24"/>
          <w:szCs w:val="24"/>
        </w:rPr>
        <w:t xml:space="preserve"> in any form</w:t>
      </w:r>
      <w:r w:rsidRPr="001E007E">
        <w:rPr>
          <w:rFonts w:asciiTheme="majorBidi" w:hAnsiTheme="majorBidi" w:cstheme="majorBidi"/>
          <w:sz w:val="24"/>
          <w:szCs w:val="24"/>
          <w:rtl/>
        </w:rPr>
        <w:t>.</w:t>
      </w:r>
      <w:r w:rsidR="007446D5" w:rsidRPr="001E007E">
        <w:rPr>
          <w:rFonts w:asciiTheme="majorBidi" w:hAnsiTheme="majorBidi" w:cstheme="majorBidi"/>
          <w:sz w:val="24"/>
          <w:szCs w:val="24"/>
        </w:rPr>
        <w:t xml:space="preserve"> </w:t>
      </w:r>
    </w:p>
    <w:sectPr w:rsidR="00D36C6D" w:rsidRPr="001E007E" w:rsidSect="00D36C6D">
      <w:headerReference w:type="default" r:id="rId10"/>
      <w:footerReference w:type="default" r:id="rId11"/>
      <w:pgSz w:w="11906" w:h="16838" w:code="9"/>
      <w:pgMar w:top="1134" w:right="1701" w:bottom="2552" w:left="1701" w:header="709" w:footer="709" w:gutter="0"/>
      <w:cols w:space="708"/>
      <w:bidi/>
      <w:rtlGutter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012FD" w:rsidRDefault="00F012FD" w:rsidP="00C50552">
      <w:r>
        <w:separator/>
      </w:r>
    </w:p>
  </w:endnote>
  <w:endnote w:type="continuationSeparator" w:id="0">
    <w:p w:rsidR="00F012FD" w:rsidRDefault="00F012FD" w:rsidP="00C50552">
      <w:r>
        <w:continuationSeparator/>
      </w:r>
    </w:p>
  </w:endnote>
  <w:endnote w:type="continuationNotice" w:id="1">
    <w:p w:rsidR="00F012FD" w:rsidRDefault="00F012FD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RosenbergBlackMF"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3A86" w:rsidRPr="00D36C6D" w:rsidRDefault="00DE3A86" w:rsidP="00D36C6D">
    <w:pPr>
      <w:pStyle w:val="a5"/>
      <w:bidi w:val="0"/>
      <w:spacing w:line="360" w:lineRule="auto"/>
      <w:jc w:val="center"/>
      <w:rPr>
        <w:rFonts w:asciiTheme="majorBidi" w:hAnsiTheme="majorBidi" w:cstheme="majorBidi"/>
        <w:sz w:val="24"/>
        <w:szCs w:val="24"/>
        <w:rtl/>
      </w:rPr>
    </w:pPr>
    <w:r w:rsidRPr="00D36C6D">
      <w:rPr>
        <w:rFonts w:asciiTheme="majorBidi" w:hAnsiTheme="majorBidi" w:cstheme="majorBidi"/>
        <w:sz w:val="24"/>
        <w:szCs w:val="24"/>
      </w:rPr>
      <w:t>taxes.gov.il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012FD" w:rsidRDefault="00F012FD" w:rsidP="00C50552">
      <w:r>
        <w:separator/>
      </w:r>
    </w:p>
  </w:footnote>
  <w:footnote w:type="continuationSeparator" w:id="0">
    <w:p w:rsidR="00F012FD" w:rsidRDefault="00F012FD" w:rsidP="00C50552">
      <w:r>
        <w:continuationSeparator/>
      </w:r>
    </w:p>
  </w:footnote>
  <w:footnote w:type="continuationNotice" w:id="1">
    <w:p w:rsidR="00F012FD" w:rsidRDefault="00F012FD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3A86" w:rsidRDefault="004A2389" w:rsidP="004A2389">
    <w:pPr>
      <w:pStyle w:val="a3"/>
      <w:bidi w:val="0"/>
      <w:jc w:val="center"/>
      <w:rPr>
        <w:rtl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DCEC64E" wp14:editId="609A8C67">
              <wp:simplePos x="0" y="0"/>
              <wp:positionH relativeFrom="column">
                <wp:posOffset>2457450</wp:posOffset>
              </wp:positionH>
              <wp:positionV relativeFrom="paragraph">
                <wp:posOffset>265099</wp:posOffset>
              </wp:positionV>
              <wp:extent cx="515841" cy="1403985"/>
              <wp:effectExtent l="0" t="0" r="0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5841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A2389" w:rsidRPr="007551F3" w:rsidRDefault="004A2389" w:rsidP="009A7F27">
                          <w:pPr>
                            <w:bidi w:val="0"/>
                            <w:jc w:val="center"/>
                            <w:rPr>
                              <w:rFonts w:asciiTheme="majorBidi" w:hAnsiTheme="majorBidi" w:cstheme="majorBidi"/>
                              <w:sz w:val="22"/>
                              <w:szCs w:val="22"/>
                            </w:rPr>
                          </w:pPr>
                          <w:r w:rsidRPr="007551F3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t xml:space="preserve">Israel </w:t>
                          </w:r>
                          <w:r w:rsidRPr="007551F3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br/>
                            <w:t>Tax</w:t>
                          </w:r>
                          <w:r w:rsidRPr="007551F3">
                            <w:rPr>
                              <w:rFonts w:asciiTheme="majorBidi" w:hAnsiTheme="majorBidi" w:cstheme="majorBidi"/>
                              <w:sz w:val="20"/>
                              <w:szCs w:val="20"/>
                            </w:rPr>
                            <w:br/>
                            <w:t>Authority</w:t>
                          </w:r>
                        </w:p>
                      </w:txbxContent>
                    </wps:txbx>
                    <wps:bodyPr rot="0" vert="horz" wrap="square" lIns="0" tIns="0" rIns="0" bIns="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193.5pt;margin-top:20.85pt;width:40.6pt;height:110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" stroked="f">
              <v:textbox style="mso-fit-shape-to-text:t" inset="0,0,0,0">
                <w:txbxContent>
                  <w:p w:rsidR="004A2389" w:rsidRPr="007551F3" w:rsidRDefault="004A2389" w:rsidP="009A7F27">
                    <w:pPr>
                      <w:bidi w:val="0"/>
                      <w:jc w:val="center"/>
                      <w:rPr>
                        <w:rFonts w:asciiTheme="majorBidi" w:hAnsiTheme="majorBidi" w:cstheme="majorBidi"/>
                        <w:sz w:val="22"/>
                        <w:szCs w:val="22"/>
                      </w:rPr>
                    </w:pPr>
                    <w:r w:rsidRPr="007551F3">
                      <w:rPr>
                        <w:rFonts w:asciiTheme="majorBidi" w:hAnsiTheme="majorBidi" w:cstheme="majorBidi"/>
                        <w:sz w:val="20"/>
                        <w:szCs w:val="20"/>
                      </w:rPr>
                      <w:t xml:space="preserve">Israel </w:t>
                    </w:r>
                    <w:r w:rsidRPr="007551F3">
                      <w:rPr>
                        <w:rFonts w:asciiTheme="majorBidi" w:hAnsiTheme="majorBidi" w:cstheme="majorBidi"/>
                        <w:sz w:val="20"/>
                        <w:szCs w:val="20"/>
                      </w:rPr>
                      <w:br/>
                      <w:t>Tax</w:t>
                    </w:r>
                    <w:r w:rsidRPr="007551F3">
                      <w:rPr>
                        <w:rFonts w:asciiTheme="majorBidi" w:hAnsiTheme="majorBidi" w:cstheme="majorBidi"/>
                        <w:sz w:val="20"/>
                        <w:szCs w:val="20"/>
                      </w:rPr>
                      <w:br/>
                      <w:t>Authority</w:t>
                    </w:r>
                  </w:p>
                </w:txbxContent>
              </v:textbox>
            </v:shape>
          </w:pict>
        </mc:Fallback>
      </mc:AlternateContent>
    </w:r>
    <w:r w:rsidR="00DE3A86">
      <w:rPr>
        <w:noProof/>
      </w:rPr>
      <w:drawing>
        <wp:inline distT="0" distB="0" distL="0" distR="0" wp14:anchorId="2409451B" wp14:editId="12ACCFB0">
          <wp:extent cx="893064" cy="899160"/>
          <wp:effectExtent l="19050" t="0" r="2286" b="0"/>
          <wp:docPr id="1" name="תמונה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893064" cy="8991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25AB6" w:rsidRDefault="00425AB6" w:rsidP="00425AB6">
    <w:pPr>
      <w:pStyle w:val="a3"/>
      <w:bidi w:val="0"/>
      <w:jc w:val="center"/>
      <w:rPr>
        <w:rFonts w:ascii="Times New Roman" w:hAnsi="Times New Roman" w:cs="RosenbergBlackMF"/>
        <w:bCs/>
        <w:color w:val="0158A8"/>
        <w:sz w:val="24"/>
      </w:rPr>
    </w:pPr>
  </w:p>
  <w:p w:rsidR="00B7440E" w:rsidRDefault="00425AB6" w:rsidP="00425AB6">
    <w:pPr>
      <w:pStyle w:val="a3"/>
      <w:bidi w:val="0"/>
      <w:jc w:val="center"/>
      <w:rPr>
        <w:rFonts w:asciiTheme="majorBidi" w:hAnsiTheme="majorBidi" w:cstheme="majorBidi"/>
        <w:b/>
        <w:bCs/>
      </w:rPr>
    </w:pPr>
    <w:r w:rsidRPr="00425AB6">
      <w:rPr>
        <w:rFonts w:ascii="Times New Roman" w:hAnsi="Times New Roman" w:cs="RosenbergBlackMF"/>
        <w:bCs/>
        <w:color w:val="0158A8"/>
        <w:sz w:val="24"/>
      </w:rPr>
      <w:t>D</w:t>
    </w:r>
    <w:r>
      <w:rPr>
        <w:rFonts w:ascii="Times New Roman" w:hAnsi="Times New Roman" w:cs="RosenbergBlackMF"/>
        <w:bCs/>
        <w:color w:val="0158A8"/>
        <w:sz w:val="24"/>
      </w:rPr>
      <w:t>epartment</w:t>
    </w:r>
    <w:r w:rsidRPr="00425AB6">
      <w:rPr>
        <w:rFonts w:ascii="Times New Roman" w:hAnsi="Times New Roman" w:cs="RosenbergBlackMF"/>
        <w:bCs/>
        <w:color w:val="0158A8"/>
        <w:sz w:val="24"/>
      </w:rPr>
      <w:t xml:space="preserve"> </w:t>
    </w:r>
    <w:r>
      <w:rPr>
        <w:rFonts w:ascii="Times New Roman" w:hAnsi="Times New Roman" w:cs="RosenbergBlackMF"/>
        <w:bCs/>
        <w:color w:val="0158A8"/>
        <w:sz w:val="24"/>
      </w:rPr>
      <w:t>of customs and V</w:t>
    </w:r>
    <w:r w:rsidRPr="00425AB6">
      <w:rPr>
        <w:rFonts w:ascii="Times New Roman" w:hAnsi="Times New Roman" w:cs="RosenbergBlackMF"/>
        <w:bCs/>
        <w:color w:val="0158A8"/>
        <w:sz w:val="24"/>
      </w:rPr>
      <w:t>AT</w:t>
    </w:r>
  </w:p>
  <w:p w:rsidR="00425AB6" w:rsidRPr="009B568B" w:rsidRDefault="00425AB6" w:rsidP="00425AB6">
    <w:pPr>
      <w:pStyle w:val="a3"/>
      <w:bidi w:val="0"/>
      <w:jc w:val="center"/>
      <w:rPr>
        <w:rFonts w:asciiTheme="majorBidi" w:hAnsiTheme="majorBidi" w:cstheme="majorBidi"/>
        <w:b/>
        <w:bCs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B91F35"/>
    <w:multiLevelType w:val="hybridMultilevel"/>
    <w:tmpl w:val="B9EAF43A"/>
    <w:lvl w:ilvl="0" w:tplc="3B72D390">
      <w:start w:val="1"/>
      <w:numFmt w:val="upperLetter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492D96"/>
    <w:multiLevelType w:val="hybridMultilevel"/>
    <w:tmpl w:val="47D670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E642DA"/>
    <w:multiLevelType w:val="multilevel"/>
    <w:tmpl w:val="28A22E7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3">
    <w:nsid w:val="0B6D7B59"/>
    <w:multiLevelType w:val="hybridMultilevel"/>
    <w:tmpl w:val="92101376"/>
    <w:lvl w:ilvl="0" w:tplc="35A8B614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4"/>
      </w:rPr>
    </w:lvl>
    <w:lvl w:ilvl="2" w:tplc="18A4AAF2">
      <w:start w:val="1"/>
      <w:numFmt w:val="decimal"/>
      <w:lvlText w:val="%3)"/>
      <w:lvlJc w:val="right"/>
      <w:pPr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0CE600AC"/>
    <w:multiLevelType w:val="multilevel"/>
    <w:tmpl w:val="CF76599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5">
    <w:nsid w:val="0E8947CA"/>
    <w:multiLevelType w:val="hybridMultilevel"/>
    <w:tmpl w:val="22D23FC2"/>
    <w:lvl w:ilvl="0" w:tplc="4EA210F0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6">
    <w:nsid w:val="0EB443AB"/>
    <w:multiLevelType w:val="hybridMultilevel"/>
    <w:tmpl w:val="6762A72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2943D2"/>
    <w:multiLevelType w:val="hybridMultilevel"/>
    <w:tmpl w:val="A19EA3C6"/>
    <w:lvl w:ilvl="0" w:tplc="18A4AAF2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1603E7"/>
    <w:multiLevelType w:val="multilevel"/>
    <w:tmpl w:val="BDC81ED4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9">
    <w:nsid w:val="2310514D"/>
    <w:multiLevelType w:val="hybridMultilevel"/>
    <w:tmpl w:val="5E7AF082"/>
    <w:lvl w:ilvl="0" w:tplc="35A8B614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4"/>
      </w:rPr>
    </w:lvl>
    <w:lvl w:ilvl="2" w:tplc="18A4AAF2">
      <w:start w:val="1"/>
      <w:numFmt w:val="decimal"/>
      <w:lvlText w:val="%3)"/>
      <w:lvlJc w:val="right"/>
      <w:pPr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259B6F7A"/>
    <w:multiLevelType w:val="hybridMultilevel"/>
    <w:tmpl w:val="BCD8526E"/>
    <w:lvl w:ilvl="0" w:tplc="18A4AAF2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AD5251"/>
    <w:multiLevelType w:val="hybridMultilevel"/>
    <w:tmpl w:val="8DE62988"/>
    <w:lvl w:ilvl="0" w:tplc="257C681A">
      <w:start w:val="1"/>
      <w:numFmt w:val="upperLetter"/>
      <w:lvlText w:val="%1."/>
      <w:lvlJc w:val="left"/>
      <w:pPr>
        <w:ind w:left="720" w:hanging="360"/>
      </w:pPr>
      <w:rPr>
        <w:rFonts w:ascii="Calibri" w:hAnsi="Calibri" w:hint="default"/>
        <w:b w:val="0"/>
        <w:bCs w:val="0"/>
        <w:i w:val="0"/>
        <w:iCs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A64ED3"/>
    <w:multiLevelType w:val="hybridMultilevel"/>
    <w:tmpl w:val="151EA440"/>
    <w:lvl w:ilvl="0" w:tplc="18A4AAF2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18A4AAF2">
      <w:start w:val="1"/>
      <w:numFmt w:val="decimal"/>
      <w:lvlText w:val="%3)"/>
      <w:lvlJc w:val="right"/>
      <w:pPr>
        <w:ind w:left="216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F5925E4"/>
    <w:multiLevelType w:val="hybridMultilevel"/>
    <w:tmpl w:val="2C7847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000CA6"/>
    <w:multiLevelType w:val="hybridMultilevel"/>
    <w:tmpl w:val="E214DDD4"/>
    <w:lvl w:ilvl="0" w:tplc="257C681A">
      <w:start w:val="1"/>
      <w:numFmt w:val="upperLetter"/>
      <w:lvlText w:val="%1."/>
      <w:lvlJc w:val="left"/>
      <w:pPr>
        <w:ind w:left="720" w:hanging="360"/>
      </w:pPr>
      <w:rPr>
        <w:rFonts w:ascii="Calibri" w:hAnsi="Calibri" w:hint="default"/>
        <w:b w:val="0"/>
        <w:bCs w:val="0"/>
        <w:i w:val="0"/>
        <w:iCs w:val="0"/>
        <w:sz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853AFF"/>
    <w:multiLevelType w:val="multilevel"/>
    <w:tmpl w:val="339A212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80" w:hanging="1440"/>
      </w:pPr>
      <w:rPr>
        <w:rFonts w:hint="default"/>
      </w:rPr>
    </w:lvl>
  </w:abstractNum>
  <w:abstractNum w:abstractNumId="16">
    <w:nsid w:val="4B040B4E"/>
    <w:multiLevelType w:val="hybridMultilevel"/>
    <w:tmpl w:val="6B342F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E572F98"/>
    <w:multiLevelType w:val="hybridMultilevel"/>
    <w:tmpl w:val="38EE69B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2640917"/>
    <w:multiLevelType w:val="hybridMultilevel"/>
    <w:tmpl w:val="B45A96E6"/>
    <w:lvl w:ilvl="0" w:tplc="18A4AAF2">
      <w:start w:val="1"/>
      <w:numFmt w:val="decimal"/>
      <w:lvlText w:val="%1)"/>
      <w:lvlJc w:val="right"/>
      <w:pPr>
        <w:ind w:left="2367" w:hanging="18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7" w:hanging="360"/>
      </w:pPr>
    </w:lvl>
    <w:lvl w:ilvl="2" w:tplc="0409001B" w:tentative="1">
      <w:start w:val="1"/>
      <w:numFmt w:val="lowerRoman"/>
      <w:lvlText w:val="%3."/>
      <w:lvlJc w:val="right"/>
      <w:pPr>
        <w:ind w:left="2727" w:hanging="180"/>
      </w:pPr>
    </w:lvl>
    <w:lvl w:ilvl="3" w:tplc="0409000F" w:tentative="1">
      <w:start w:val="1"/>
      <w:numFmt w:val="decimal"/>
      <w:lvlText w:val="%4."/>
      <w:lvlJc w:val="left"/>
      <w:pPr>
        <w:ind w:left="3447" w:hanging="360"/>
      </w:pPr>
    </w:lvl>
    <w:lvl w:ilvl="4" w:tplc="04090019" w:tentative="1">
      <w:start w:val="1"/>
      <w:numFmt w:val="lowerLetter"/>
      <w:lvlText w:val="%5."/>
      <w:lvlJc w:val="left"/>
      <w:pPr>
        <w:ind w:left="4167" w:hanging="360"/>
      </w:pPr>
    </w:lvl>
    <w:lvl w:ilvl="5" w:tplc="0409001B" w:tentative="1">
      <w:start w:val="1"/>
      <w:numFmt w:val="lowerRoman"/>
      <w:lvlText w:val="%6."/>
      <w:lvlJc w:val="right"/>
      <w:pPr>
        <w:ind w:left="4887" w:hanging="180"/>
      </w:pPr>
    </w:lvl>
    <w:lvl w:ilvl="6" w:tplc="0409000F" w:tentative="1">
      <w:start w:val="1"/>
      <w:numFmt w:val="decimal"/>
      <w:lvlText w:val="%7."/>
      <w:lvlJc w:val="left"/>
      <w:pPr>
        <w:ind w:left="5607" w:hanging="360"/>
      </w:pPr>
    </w:lvl>
    <w:lvl w:ilvl="7" w:tplc="04090019" w:tentative="1">
      <w:start w:val="1"/>
      <w:numFmt w:val="lowerLetter"/>
      <w:lvlText w:val="%8."/>
      <w:lvlJc w:val="left"/>
      <w:pPr>
        <w:ind w:left="6327" w:hanging="360"/>
      </w:pPr>
    </w:lvl>
    <w:lvl w:ilvl="8" w:tplc="040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9">
    <w:nsid w:val="573B4C15"/>
    <w:multiLevelType w:val="multilevel"/>
    <w:tmpl w:val="1C08D3C6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80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2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76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8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28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36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800" w:hanging="2160"/>
      </w:pPr>
      <w:rPr>
        <w:rFonts w:hint="default"/>
      </w:rPr>
    </w:lvl>
  </w:abstractNum>
  <w:abstractNum w:abstractNumId="20">
    <w:nsid w:val="591C5B11"/>
    <w:multiLevelType w:val="hybridMultilevel"/>
    <w:tmpl w:val="58FAFFB8"/>
    <w:lvl w:ilvl="0" w:tplc="04090019">
      <w:start w:val="1"/>
      <w:numFmt w:val="lowerLetter"/>
      <w:lvlText w:val="%1."/>
      <w:lvlJc w:val="left"/>
      <w:pPr>
        <w:ind w:left="1287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>
    <w:nsid w:val="5A5E0B87"/>
    <w:multiLevelType w:val="multilevel"/>
    <w:tmpl w:val="EC54EE3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2">
    <w:nsid w:val="5E9F4ECB"/>
    <w:multiLevelType w:val="multilevel"/>
    <w:tmpl w:val="28A22E7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</w:rPr>
    </w:lvl>
  </w:abstractNum>
  <w:abstractNum w:abstractNumId="23">
    <w:nsid w:val="630F7736"/>
    <w:multiLevelType w:val="hybridMultilevel"/>
    <w:tmpl w:val="8AF2D03A"/>
    <w:lvl w:ilvl="0" w:tplc="35A8B614">
      <w:start w:val="1"/>
      <w:numFmt w:val="decimal"/>
      <w:lvlText w:val="%1."/>
      <w:lvlJc w:val="left"/>
      <w:pPr>
        <w:ind w:left="72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720"/>
      </w:pPr>
      <w:rPr>
        <w:rFonts w:hint="default"/>
        <w:b w:val="0"/>
        <w:bCs w:val="0"/>
        <w:i w:val="0"/>
        <w:iCs w:val="0"/>
        <w:sz w:val="24"/>
      </w:rPr>
    </w:lvl>
    <w:lvl w:ilvl="2" w:tplc="18A4AAF2">
      <w:start w:val="1"/>
      <w:numFmt w:val="decimal"/>
      <w:lvlText w:val="%3)"/>
      <w:lvlJc w:val="right"/>
      <w:pPr>
        <w:ind w:left="1800" w:hanging="18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69D319B0"/>
    <w:multiLevelType w:val="hybridMultilevel"/>
    <w:tmpl w:val="618816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A975E2E"/>
    <w:multiLevelType w:val="hybridMultilevel"/>
    <w:tmpl w:val="36B06B26"/>
    <w:lvl w:ilvl="0" w:tplc="8FB23CA0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0165C08"/>
    <w:multiLevelType w:val="hybridMultilevel"/>
    <w:tmpl w:val="C90A3CC6"/>
    <w:lvl w:ilvl="0" w:tplc="50BEFCA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C4DCB136">
      <w:start w:val="1"/>
      <w:numFmt w:val="hebrew1"/>
      <w:lvlText w:val="%2."/>
      <w:lvlJc w:val="left"/>
      <w:pPr>
        <w:ind w:left="1440" w:hanging="360"/>
      </w:pPr>
      <w:rPr>
        <w:rFonts w:hint="default"/>
        <w:b w:val="0"/>
        <w:bCs w:val="0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1EA7DE5"/>
    <w:multiLevelType w:val="hybridMultilevel"/>
    <w:tmpl w:val="202CB8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9124BE"/>
    <w:multiLevelType w:val="hybridMultilevel"/>
    <w:tmpl w:val="8208CE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7803897"/>
    <w:multiLevelType w:val="hybridMultilevel"/>
    <w:tmpl w:val="A59488A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6A4A1F08">
      <w:start w:val="1"/>
      <w:numFmt w:val="hebrew1"/>
      <w:lvlText w:val="%2."/>
      <w:lvlJc w:val="center"/>
      <w:pPr>
        <w:ind w:left="1080" w:hanging="360"/>
      </w:pPr>
      <w:rPr>
        <w:lang w:val="en-US"/>
      </w:rPr>
    </w:lvl>
    <w:lvl w:ilvl="2" w:tplc="04090011">
      <w:start w:val="1"/>
      <w:numFmt w:val="decimal"/>
      <w:lvlText w:val="%3)"/>
      <w:lvlJc w:val="lef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7927237E"/>
    <w:multiLevelType w:val="hybridMultilevel"/>
    <w:tmpl w:val="917A851E"/>
    <w:lvl w:ilvl="0" w:tplc="18A4AAF2">
      <w:start w:val="1"/>
      <w:numFmt w:val="decimal"/>
      <w:lvlText w:val="%1)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1"/>
  </w:num>
  <w:num w:numId="3">
    <w:abstractNumId w:val="16"/>
  </w:num>
  <w:num w:numId="4">
    <w:abstractNumId w:val="27"/>
  </w:num>
  <w:num w:numId="5">
    <w:abstractNumId w:val="28"/>
  </w:num>
  <w:num w:numId="6">
    <w:abstractNumId w:val="17"/>
  </w:num>
  <w:num w:numId="7">
    <w:abstractNumId w:val="26"/>
  </w:num>
  <w:num w:numId="8">
    <w:abstractNumId w:val="8"/>
  </w:num>
  <w:num w:numId="9">
    <w:abstractNumId w:val="21"/>
  </w:num>
  <w:num w:numId="10">
    <w:abstractNumId w:val="22"/>
  </w:num>
  <w:num w:numId="11">
    <w:abstractNumId w:val="2"/>
  </w:num>
  <w:num w:numId="12">
    <w:abstractNumId w:val="4"/>
  </w:num>
  <w:num w:numId="13">
    <w:abstractNumId w:val="15"/>
  </w:num>
  <w:num w:numId="14">
    <w:abstractNumId w:val="19"/>
  </w:num>
  <w:num w:numId="15">
    <w:abstractNumId w:val="29"/>
  </w:num>
  <w:num w:numId="16">
    <w:abstractNumId w:val="24"/>
  </w:num>
  <w:num w:numId="17">
    <w:abstractNumId w:val="6"/>
  </w:num>
  <w:num w:numId="18">
    <w:abstractNumId w:val="23"/>
  </w:num>
  <w:num w:numId="19">
    <w:abstractNumId w:val="20"/>
  </w:num>
  <w:num w:numId="20">
    <w:abstractNumId w:val="18"/>
  </w:num>
  <w:num w:numId="21">
    <w:abstractNumId w:val="5"/>
  </w:num>
  <w:num w:numId="22">
    <w:abstractNumId w:val="10"/>
  </w:num>
  <w:num w:numId="23">
    <w:abstractNumId w:val="25"/>
  </w:num>
  <w:num w:numId="24">
    <w:abstractNumId w:val="7"/>
  </w:num>
  <w:num w:numId="25">
    <w:abstractNumId w:val="9"/>
  </w:num>
  <w:num w:numId="26">
    <w:abstractNumId w:val="14"/>
  </w:num>
  <w:num w:numId="27">
    <w:abstractNumId w:val="0"/>
  </w:num>
  <w:num w:numId="28">
    <w:abstractNumId w:val="12"/>
  </w:num>
  <w:num w:numId="29">
    <w:abstractNumId w:val="30"/>
  </w:num>
  <w:num w:numId="30">
    <w:abstractNumId w:val="11"/>
  </w:num>
  <w:num w:numId="3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50552"/>
    <w:rsid w:val="000620BA"/>
    <w:rsid w:val="00073056"/>
    <w:rsid w:val="000C4F36"/>
    <w:rsid w:val="000D4E91"/>
    <w:rsid w:val="001101E9"/>
    <w:rsid w:val="00187F0F"/>
    <w:rsid w:val="001A3F37"/>
    <w:rsid w:val="001B21D0"/>
    <w:rsid w:val="001C7904"/>
    <w:rsid w:val="001E007E"/>
    <w:rsid w:val="001F3EA8"/>
    <w:rsid w:val="002103A4"/>
    <w:rsid w:val="00216F96"/>
    <w:rsid w:val="0022194D"/>
    <w:rsid w:val="0023418B"/>
    <w:rsid w:val="00241855"/>
    <w:rsid w:val="00243DCB"/>
    <w:rsid w:val="00250016"/>
    <w:rsid w:val="00251FB4"/>
    <w:rsid w:val="00283F8A"/>
    <w:rsid w:val="00286D8A"/>
    <w:rsid w:val="002D4839"/>
    <w:rsid w:val="002E4CB5"/>
    <w:rsid w:val="002F5279"/>
    <w:rsid w:val="00313E77"/>
    <w:rsid w:val="00323D65"/>
    <w:rsid w:val="00335D63"/>
    <w:rsid w:val="00337968"/>
    <w:rsid w:val="003431CF"/>
    <w:rsid w:val="003433E0"/>
    <w:rsid w:val="00343DEA"/>
    <w:rsid w:val="00370384"/>
    <w:rsid w:val="0037104F"/>
    <w:rsid w:val="00384318"/>
    <w:rsid w:val="003A4E28"/>
    <w:rsid w:val="003A50BB"/>
    <w:rsid w:val="003B4160"/>
    <w:rsid w:val="003D13DD"/>
    <w:rsid w:val="003D6F5B"/>
    <w:rsid w:val="003E3327"/>
    <w:rsid w:val="003E49B7"/>
    <w:rsid w:val="00400610"/>
    <w:rsid w:val="00424FD6"/>
    <w:rsid w:val="00425AB6"/>
    <w:rsid w:val="00434FD8"/>
    <w:rsid w:val="004424C6"/>
    <w:rsid w:val="00451E2D"/>
    <w:rsid w:val="00455E32"/>
    <w:rsid w:val="004564EF"/>
    <w:rsid w:val="00461DDF"/>
    <w:rsid w:val="00461FCC"/>
    <w:rsid w:val="004A2389"/>
    <w:rsid w:val="004D12B1"/>
    <w:rsid w:val="004F370A"/>
    <w:rsid w:val="004F7F68"/>
    <w:rsid w:val="005120B1"/>
    <w:rsid w:val="00512231"/>
    <w:rsid w:val="00513945"/>
    <w:rsid w:val="0051415F"/>
    <w:rsid w:val="0051712E"/>
    <w:rsid w:val="00532D9C"/>
    <w:rsid w:val="00553A03"/>
    <w:rsid w:val="005716E4"/>
    <w:rsid w:val="00572B5E"/>
    <w:rsid w:val="005762F7"/>
    <w:rsid w:val="00584E50"/>
    <w:rsid w:val="005A3FEC"/>
    <w:rsid w:val="005A6703"/>
    <w:rsid w:val="005D0D41"/>
    <w:rsid w:val="005D3DB4"/>
    <w:rsid w:val="005F32AC"/>
    <w:rsid w:val="00601EC4"/>
    <w:rsid w:val="006022EF"/>
    <w:rsid w:val="00604152"/>
    <w:rsid w:val="00615412"/>
    <w:rsid w:val="0062624A"/>
    <w:rsid w:val="00641094"/>
    <w:rsid w:val="0066180F"/>
    <w:rsid w:val="00665D39"/>
    <w:rsid w:val="006672A6"/>
    <w:rsid w:val="006676C8"/>
    <w:rsid w:val="00673079"/>
    <w:rsid w:val="006A10F2"/>
    <w:rsid w:val="006A5C30"/>
    <w:rsid w:val="006A60C9"/>
    <w:rsid w:val="006A74D4"/>
    <w:rsid w:val="006B4C5B"/>
    <w:rsid w:val="006D225E"/>
    <w:rsid w:val="006E2442"/>
    <w:rsid w:val="006E5E00"/>
    <w:rsid w:val="0073261F"/>
    <w:rsid w:val="0074036B"/>
    <w:rsid w:val="007445A4"/>
    <w:rsid w:val="007446D5"/>
    <w:rsid w:val="0074491B"/>
    <w:rsid w:val="007551F3"/>
    <w:rsid w:val="007562F6"/>
    <w:rsid w:val="007564FA"/>
    <w:rsid w:val="007647D1"/>
    <w:rsid w:val="00764DAD"/>
    <w:rsid w:val="007C42A4"/>
    <w:rsid w:val="007D3825"/>
    <w:rsid w:val="00823E70"/>
    <w:rsid w:val="00824DF7"/>
    <w:rsid w:val="008337AF"/>
    <w:rsid w:val="00833EA8"/>
    <w:rsid w:val="00841FFA"/>
    <w:rsid w:val="0084251F"/>
    <w:rsid w:val="0086767C"/>
    <w:rsid w:val="00870B2C"/>
    <w:rsid w:val="00882800"/>
    <w:rsid w:val="00884323"/>
    <w:rsid w:val="00884BB6"/>
    <w:rsid w:val="00893CB5"/>
    <w:rsid w:val="008A36FC"/>
    <w:rsid w:val="008B09B6"/>
    <w:rsid w:val="008E2CC4"/>
    <w:rsid w:val="008E34E5"/>
    <w:rsid w:val="008F0DFF"/>
    <w:rsid w:val="008F6741"/>
    <w:rsid w:val="009214F8"/>
    <w:rsid w:val="0092594D"/>
    <w:rsid w:val="00936591"/>
    <w:rsid w:val="00943F67"/>
    <w:rsid w:val="00947064"/>
    <w:rsid w:val="00955835"/>
    <w:rsid w:val="00977109"/>
    <w:rsid w:val="009A7F27"/>
    <w:rsid w:val="009B568B"/>
    <w:rsid w:val="009C2847"/>
    <w:rsid w:val="009C4295"/>
    <w:rsid w:val="009D78C8"/>
    <w:rsid w:val="00A25AA2"/>
    <w:rsid w:val="00A25C25"/>
    <w:rsid w:val="00A26455"/>
    <w:rsid w:val="00A360A1"/>
    <w:rsid w:val="00A51841"/>
    <w:rsid w:val="00A6383A"/>
    <w:rsid w:val="00A7039E"/>
    <w:rsid w:val="00A83C96"/>
    <w:rsid w:val="00A877A0"/>
    <w:rsid w:val="00AA0A2F"/>
    <w:rsid w:val="00AA2950"/>
    <w:rsid w:val="00AA4A54"/>
    <w:rsid w:val="00AB35E3"/>
    <w:rsid w:val="00AB6543"/>
    <w:rsid w:val="00AC4FAA"/>
    <w:rsid w:val="00AD794D"/>
    <w:rsid w:val="00B05B50"/>
    <w:rsid w:val="00B27F2B"/>
    <w:rsid w:val="00B314EE"/>
    <w:rsid w:val="00B7440E"/>
    <w:rsid w:val="00B85856"/>
    <w:rsid w:val="00BB7B45"/>
    <w:rsid w:val="00BC67BC"/>
    <w:rsid w:val="00BD6ADD"/>
    <w:rsid w:val="00BD76AB"/>
    <w:rsid w:val="00C018E0"/>
    <w:rsid w:val="00C053F3"/>
    <w:rsid w:val="00C10734"/>
    <w:rsid w:val="00C218A8"/>
    <w:rsid w:val="00C36612"/>
    <w:rsid w:val="00C47EBC"/>
    <w:rsid w:val="00C50552"/>
    <w:rsid w:val="00C57C51"/>
    <w:rsid w:val="00C634F4"/>
    <w:rsid w:val="00CD3E7A"/>
    <w:rsid w:val="00D04FDD"/>
    <w:rsid w:val="00D3264F"/>
    <w:rsid w:val="00D36C6D"/>
    <w:rsid w:val="00D37851"/>
    <w:rsid w:val="00D47B39"/>
    <w:rsid w:val="00D51A5A"/>
    <w:rsid w:val="00D826B2"/>
    <w:rsid w:val="00DA2B12"/>
    <w:rsid w:val="00DA750D"/>
    <w:rsid w:val="00DB6B0F"/>
    <w:rsid w:val="00DC3B83"/>
    <w:rsid w:val="00DD6734"/>
    <w:rsid w:val="00DD72A8"/>
    <w:rsid w:val="00DE3A86"/>
    <w:rsid w:val="00E625E4"/>
    <w:rsid w:val="00E651A5"/>
    <w:rsid w:val="00E84FAB"/>
    <w:rsid w:val="00ED751E"/>
    <w:rsid w:val="00F012FD"/>
    <w:rsid w:val="00F21145"/>
    <w:rsid w:val="00F251AB"/>
    <w:rsid w:val="00F8652A"/>
    <w:rsid w:val="00FC2BAE"/>
    <w:rsid w:val="00FE0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0552"/>
    <w:pPr>
      <w:bidi/>
      <w:spacing w:after="0" w:line="240" w:lineRule="auto"/>
    </w:pPr>
    <w:rPr>
      <w:rFonts w:ascii="Arial" w:eastAsia="Times New Roman" w:hAnsi="Arial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5055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50552"/>
    <w:rPr>
      <w:rFonts w:ascii="Arial" w:eastAsia="Times New Roman" w:hAnsi="Arial" w:cs="Times New Roman"/>
      <w:sz w:val="28"/>
      <w:szCs w:val="28"/>
    </w:rPr>
  </w:style>
  <w:style w:type="paragraph" w:styleId="a5">
    <w:name w:val="footer"/>
    <w:basedOn w:val="a"/>
    <w:link w:val="a6"/>
    <w:uiPriority w:val="99"/>
    <w:unhideWhenUsed/>
    <w:rsid w:val="00C5055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C50552"/>
    <w:rPr>
      <w:rFonts w:ascii="Arial" w:eastAsia="Times New Roman" w:hAnsi="Arial" w:cs="Times New Roman"/>
      <w:sz w:val="28"/>
      <w:szCs w:val="28"/>
    </w:rPr>
  </w:style>
  <w:style w:type="paragraph" w:styleId="a7">
    <w:name w:val="Balloon Text"/>
    <w:basedOn w:val="a"/>
    <w:link w:val="a8"/>
    <w:uiPriority w:val="99"/>
    <w:semiHidden/>
    <w:unhideWhenUsed/>
    <w:rsid w:val="00C5055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50552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C50552"/>
    <w:rPr>
      <w:color w:val="0000FF" w:themeColor="hyperlink"/>
      <w:u w:val="single"/>
    </w:rPr>
  </w:style>
  <w:style w:type="table" w:styleId="a9">
    <w:name w:val="Table Grid"/>
    <w:basedOn w:val="a1"/>
    <w:uiPriority w:val="59"/>
    <w:rsid w:val="00884BB6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41855"/>
    <w:pPr>
      <w:ind w:left="720"/>
      <w:contextualSpacing/>
    </w:pPr>
  </w:style>
  <w:style w:type="paragraph" w:styleId="ab">
    <w:name w:val="Revision"/>
    <w:hidden/>
    <w:uiPriority w:val="99"/>
    <w:semiHidden/>
    <w:rsid w:val="00A26455"/>
    <w:pPr>
      <w:spacing w:after="0" w:line="240" w:lineRule="auto"/>
    </w:pPr>
    <w:rPr>
      <w:rFonts w:ascii="Arial" w:eastAsia="Times New Roman" w:hAnsi="Arial" w:cs="Times New Roman"/>
      <w:sz w:val="28"/>
      <w:szCs w:val="28"/>
    </w:rPr>
  </w:style>
  <w:style w:type="character" w:styleId="ac">
    <w:name w:val="annotation reference"/>
    <w:basedOn w:val="a0"/>
    <w:uiPriority w:val="99"/>
    <w:semiHidden/>
    <w:unhideWhenUsed/>
    <w:rsid w:val="00512231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512231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512231"/>
    <w:rPr>
      <w:rFonts w:ascii="Arial" w:eastAsia="Times New Roman" w:hAnsi="Arial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512231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512231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shorttext">
    <w:name w:val="short_text"/>
    <w:basedOn w:val="a0"/>
    <w:rsid w:val="00A877A0"/>
  </w:style>
  <w:style w:type="character" w:customStyle="1" w:styleId="hps">
    <w:name w:val="hps"/>
    <w:basedOn w:val="a0"/>
    <w:rsid w:val="00A877A0"/>
  </w:style>
  <w:style w:type="character" w:styleId="FollowedHyperlink">
    <w:name w:val="FollowedHyperlink"/>
    <w:basedOn w:val="a0"/>
    <w:uiPriority w:val="99"/>
    <w:semiHidden/>
    <w:unhideWhenUsed/>
    <w:rsid w:val="005D0D41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50552"/>
    <w:pPr>
      <w:bidi/>
      <w:spacing w:after="0" w:line="240" w:lineRule="auto"/>
    </w:pPr>
    <w:rPr>
      <w:rFonts w:ascii="Arial" w:eastAsia="Times New Roman" w:hAnsi="Arial" w:cs="Times New Roman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C5055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C50552"/>
    <w:rPr>
      <w:rFonts w:ascii="Arial" w:eastAsia="Times New Roman" w:hAnsi="Arial" w:cs="Times New Roman"/>
      <w:sz w:val="28"/>
      <w:szCs w:val="28"/>
    </w:rPr>
  </w:style>
  <w:style w:type="paragraph" w:styleId="a5">
    <w:name w:val="footer"/>
    <w:basedOn w:val="a"/>
    <w:link w:val="a6"/>
    <w:uiPriority w:val="99"/>
    <w:unhideWhenUsed/>
    <w:rsid w:val="00C5055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C50552"/>
    <w:rPr>
      <w:rFonts w:ascii="Arial" w:eastAsia="Times New Roman" w:hAnsi="Arial" w:cs="Times New Roman"/>
      <w:sz w:val="28"/>
      <w:szCs w:val="28"/>
    </w:rPr>
  </w:style>
  <w:style w:type="paragraph" w:styleId="a7">
    <w:name w:val="Balloon Text"/>
    <w:basedOn w:val="a"/>
    <w:link w:val="a8"/>
    <w:uiPriority w:val="99"/>
    <w:semiHidden/>
    <w:unhideWhenUsed/>
    <w:rsid w:val="00C50552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50552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C50552"/>
    <w:rPr>
      <w:color w:val="0000FF" w:themeColor="hyperlink"/>
      <w:u w:val="single"/>
    </w:rPr>
  </w:style>
  <w:style w:type="table" w:styleId="a9">
    <w:name w:val="Table Grid"/>
    <w:basedOn w:val="a1"/>
    <w:uiPriority w:val="59"/>
    <w:rsid w:val="00884BB6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a">
    <w:name w:val="List Paragraph"/>
    <w:basedOn w:val="a"/>
    <w:uiPriority w:val="34"/>
    <w:qFormat/>
    <w:rsid w:val="00241855"/>
    <w:pPr>
      <w:ind w:left="720"/>
      <w:contextualSpacing/>
    </w:pPr>
  </w:style>
  <w:style w:type="paragraph" w:styleId="ab">
    <w:name w:val="Revision"/>
    <w:hidden/>
    <w:uiPriority w:val="99"/>
    <w:semiHidden/>
    <w:rsid w:val="00A26455"/>
    <w:pPr>
      <w:spacing w:after="0" w:line="240" w:lineRule="auto"/>
    </w:pPr>
    <w:rPr>
      <w:rFonts w:ascii="Arial" w:eastAsia="Times New Roman" w:hAnsi="Arial" w:cs="Times New Roman"/>
      <w:sz w:val="28"/>
      <w:szCs w:val="28"/>
    </w:rPr>
  </w:style>
  <w:style w:type="character" w:styleId="ac">
    <w:name w:val="annotation reference"/>
    <w:basedOn w:val="a0"/>
    <w:uiPriority w:val="99"/>
    <w:semiHidden/>
    <w:unhideWhenUsed/>
    <w:rsid w:val="00512231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512231"/>
    <w:rPr>
      <w:sz w:val="20"/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512231"/>
    <w:rPr>
      <w:rFonts w:ascii="Arial" w:eastAsia="Times New Roman" w:hAnsi="Arial" w:cs="Times New Roman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512231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512231"/>
    <w:rPr>
      <w:rFonts w:ascii="Arial" w:eastAsia="Times New Roman" w:hAnsi="Arial" w:cs="Times New Roman"/>
      <w:b/>
      <w:bCs/>
      <w:sz w:val="20"/>
      <w:szCs w:val="20"/>
    </w:rPr>
  </w:style>
  <w:style w:type="character" w:customStyle="1" w:styleId="shorttext">
    <w:name w:val="short_text"/>
    <w:basedOn w:val="a0"/>
    <w:rsid w:val="00A877A0"/>
  </w:style>
  <w:style w:type="character" w:customStyle="1" w:styleId="hps">
    <w:name w:val="hps"/>
    <w:basedOn w:val="a0"/>
    <w:rsid w:val="00A877A0"/>
  </w:style>
  <w:style w:type="character" w:styleId="FollowedHyperlink">
    <w:name w:val="FollowedHyperlink"/>
    <w:basedOn w:val="a0"/>
    <w:uiPriority w:val="99"/>
    <w:semiHidden/>
    <w:unhideWhenUsed/>
    <w:rsid w:val="005D0D41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7263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mailto:zivbo@taxes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7354FB-05FD-456F-A668-89A621BEE8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2</Pages>
  <Words>510</Words>
  <Characters>2555</Characters>
  <Application>Microsoft Office Word</Application>
  <DocSecurity>0</DocSecurity>
  <Lines>21</Lines>
  <Paragraphs>6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Toshiba</Company>
  <LinksUpToDate>false</LinksUpToDate>
  <CharactersWithSpaces>3059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אורן בן שבת</dc:creator>
  <cp:lastModifiedBy>נאוה מונסה</cp:lastModifiedBy>
  <cp:revision>4</cp:revision>
  <cp:lastPrinted>2015-02-11T11:27:00Z</cp:lastPrinted>
  <dcterms:created xsi:type="dcterms:W3CDTF">2015-03-31T11:51:00Z</dcterms:created>
  <dcterms:modified xsi:type="dcterms:W3CDTF">2015-03-31T12:04:00Z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-1588554482</vt:i4>
  </property>
</Properties>
</file>